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606D" w:rsidRPr="00A833DD" w:rsidRDefault="00491442" w:rsidP="0047606D">
      <w:pPr>
        <w:rPr>
          <w:rFonts w:ascii="Arial" w:eastAsia="Times New Roman" w:hAnsi="Arial"/>
          <w:b/>
          <w:sz w:val="24"/>
          <w:lang w:eastAsia="zh-CN"/>
        </w:rPr>
      </w:pPr>
      <w:bookmarkStart w:id="0" w:name="_Toc193024528"/>
      <w:r>
        <w:rPr>
          <w:rFonts w:ascii="Arial" w:eastAsia="Times New Roman" w:hAnsi="Arial"/>
          <w:b/>
          <w:sz w:val="24"/>
          <w:lang w:eastAsia="zh-CN"/>
        </w:rPr>
        <w:t>3GPP TSG-RAN WG2 Meeting #109</w:t>
      </w:r>
      <w:r w:rsidR="0047606D" w:rsidRPr="00A833DD">
        <w:rPr>
          <w:rFonts w:ascii="Arial" w:eastAsia="Times New Roman" w:hAnsi="Arial"/>
          <w:b/>
          <w:sz w:val="24"/>
          <w:lang w:eastAsia="zh-CN"/>
        </w:rPr>
        <w:tab/>
      </w:r>
      <w:r w:rsidR="0047606D">
        <w:rPr>
          <w:rFonts w:ascii="Arial" w:eastAsia="Times New Roman" w:hAnsi="Arial"/>
          <w:b/>
          <w:sz w:val="24"/>
          <w:lang w:eastAsia="zh-CN"/>
        </w:rPr>
        <w:t xml:space="preserve">                                                         </w:t>
      </w:r>
      <w:r w:rsidR="007D05A0" w:rsidRPr="007D05A0">
        <w:rPr>
          <w:rFonts w:ascii="Arial" w:eastAsia="Times New Roman" w:hAnsi="Arial"/>
          <w:b/>
          <w:sz w:val="24"/>
          <w:lang w:eastAsia="zh-CN"/>
        </w:rPr>
        <w:t>R2-2001423</w:t>
      </w:r>
    </w:p>
    <w:p w:rsidR="00AD3AB8" w:rsidRPr="007447F3" w:rsidRDefault="00491442" w:rsidP="00AD3AB8">
      <w:pPr>
        <w:rPr>
          <w:rFonts w:ascii="Arial" w:hAnsi="Arial" w:cs="Arial"/>
          <w:b/>
          <w:sz w:val="22"/>
          <w:szCs w:val="24"/>
          <w:lang w:eastAsia="zh-CN"/>
        </w:rPr>
      </w:pPr>
      <w:r>
        <w:rPr>
          <w:rFonts w:ascii="Arial" w:hAnsi="Arial" w:cs="Arial" w:hint="eastAsia"/>
          <w:b/>
          <w:bCs/>
          <w:snapToGrid w:val="0"/>
          <w:sz w:val="24"/>
        </w:rPr>
        <w:t>Athens</w:t>
      </w:r>
      <w:r>
        <w:rPr>
          <w:rFonts w:ascii="Arial" w:hAnsi="Arial" w:cs="Arial"/>
          <w:b/>
          <w:bCs/>
          <w:snapToGrid w:val="0"/>
          <w:sz w:val="24"/>
        </w:rPr>
        <w:t xml:space="preserve">, </w:t>
      </w:r>
      <w:r>
        <w:rPr>
          <w:rFonts w:ascii="Arial" w:hAnsi="Arial" w:cs="Arial" w:hint="eastAsia"/>
          <w:b/>
          <w:bCs/>
          <w:snapToGrid w:val="0"/>
          <w:sz w:val="24"/>
        </w:rPr>
        <w:t>GR</w:t>
      </w:r>
      <w:r>
        <w:rPr>
          <w:rFonts w:ascii="Arial" w:hAnsi="Arial" w:cs="Arial"/>
          <w:b/>
          <w:bCs/>
          <w:snapToGrid w:val="0"/>
          <w:sz w:val="24"/>
        </w:rPr>
        <w:t xml:space="preserve">, </w:t>
      </w:r>
      <w:r>
        <w:rPr>
          <w:rFonts w:ascii="Arial" w:hAnsi="Arial" w:cs="Arial" w:hint="eastAsia"/>
          <w:b/>
          <w:bCs/>
          <w:snapToGrid w:val="0"/>
          <w:sz w:val="24"/>
        </w:rPr>
        <w:t>24th</w:t>
      </w:r>
      <w:r>
        <w:rPr>
          <w:rFonts w:ascii="Arial" w:hAnsi="Arial" w:cs="Arial"/>
          <w:b/>
          <w:bCs/>
          <w:snapToGrid w:val="0"/>
          <w:sz w:val="24"/>
        </w:rPr>
        <w:t xml:space="preserve"> – </w:t>
      </w:r>
      <w:r>
        <w:rPr>
          <w:rFonts w:ascii="Arial" w:hAnsi="Arial" w:cs="Arial" w:hint="eastAsia"/>
          <w:b/>
          <w:bCs/>
          <w:snapToGrid w:val="0"/>
          <w:sz w:val="24"/>
        </w:rPr>
        <w:t>28th</w:t>
      </w:r>
      <w:r>
        <w:rPr>
          <w:rFonts w:ascii="Arial" w:hAnsi="Arial" w:cs="Arial"/>
          <w:b/>
          <w:bCs/>
          <w:snapToGrid w:val="0"/>
          <w:sz w:val="24"/>
        </w:rPr>
        <w:t xml:space="preserve"> </w:t>
      </w:r>
      <w:r>
        <w:rPr>
          <w:rFonts w:ascii="Arial" w:hAnsi="Arial" w:cs="Arial" w:hint="eastAsia"/>
          <w:b/>
          <w:bCs/>
          <w:snapToGrid w:val="0"/>
          <w:sz w:val="24"/>
        </w:rPr>
        <w:t>Feb</w:t>
      </w:r>
      <w:r>
        <w:rPr>
          <w:rFonts w:ascii="Arial" w:hAnsi="Arial" w:cs="Arial"/>
          <w:b/>
          <w:bCs/>
          <w:snapToGrid w:val="0"/>
          <w:sz w:val="24"/>
        </w:rPr>
        <w:t xml:space="preserve"> 20</w:t>
      </w:r>
      <w:r>
        <w:rPr>
          <w:rFonts w:ascii="Arial" w:hAnsi="Arial" w:cs="Arial" w:hint="eastAsia"/>
          <w:b/>
          <w:bCs/>
          <w:snapToGrid w:val="0"/>
          <w:sz w:val="24"/>
        </w:rPr>
        <w:t>20</w:t>
      </w:r>
    </w:p>
    <w:p w:rsidR="00285902" w:rsidRPr="00EA13B5" w:rsidRDefault="00285902" w:rsidP="00D71370">
      <w:pPr>
        <w:pStyle w:val="3GPPHeader"/>
        <w:spacing w:line="276" w:lineRule="auto"/>
        <w:rPr>
          <w:rFonts w:eastAsiaTheme="minorEastAsia"/>
        </w:rPr>
      </w:pPr>
      <w:r w:rsidRPr="003F6D2B">
        <w:t>Agenda Item:</w:t>
      </w:r>
      <w:r w:rsidRPr="003F6D2B">
        <w:tab/>
      </w:r>
      <w:r w:rsidR="00AF72CC">
        <w:t>6</w:t>
      </w:r>
      <w:r w:rsidR="00855880">
        <w:rPr>
          <w:rFonts w:eastAsiaTheme="minorEastAsia" w:hint="eastAsia"/>
        </w:rPr>
        <w:t>.18</w:t>
      </w:r>
      <w:r w:rsidR="00AF72CC">
        <w:rPr>
          <w:rFonts w:eastAsiaTheme="minorEastAsia"/>
        </w:rPr>
        <w:t>.</w:t>
      </w:r>
      <w:r w:rsidR="007D05A0">
        <w:rPr>
          <w:rFonts w:eastAsiaTheme="minorEastAsia"/>
        </w:rPr>
        <w:t>2</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p>
    <w:p w:rsidR="00285902" w:rsidRPr="00EA13B5" w:rsidRDefault="00285902" w:rsidP="00833E75">
      <w:pPr>
        <w:pStyle w:val="3GPPHeader"/>
        <w:spacing w:line="276" w:lineRule="auto"/>
        <w:ind w:leftChars="100" w:left="200"/>
        <w:rPr>
          <w:rFonts w:eastAsiaTheme="minorEastAsia"/>
        </w:rPr>
      </w:pPr>
      <w:r w:rsidRPr="003F6D2B">
        <w:t xml:space="preserve">Title:  </w:t>
      </w:r>
      <w:r w:rsidRPr="003F6D2B">
        <w:tab/>
      </w:r>
      <w:r w:rsidR="00E30D16">
        <w:t xml:space="preserve">Signalling Design on </w:t>
      </w:r>
      <w:r w:rsidR="005973BE">
        <w:t xml:space="preserve">the </w:t>
      </w:r>
      <w:r w:rsidR="00E30D16">
        <w:t>PCI Range</w:t>
      </w:r>
      <w:r w:rsidR="00393F28" w:rsidRPr="00393F28">
        <w:t xml:space="preserve"> for NPN</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11005C" w:rsidRDefault="0011005C" w:rsidP="0011005C">
      <w:pPr>
        <w:jc w:val="both"/>
        <w:rPr>
          <w:lang w:eastAsia="zh-CN"/>
        </w:rPr>
      </w:pPr>
      <w:r>
        <w:rPr>
          <w:lang w:eastAsia="zh-CN"/>
        </w:rPr>
        <w:t>I</w:t>
      </w:r>
      <w:r>
        <w:rPr>
          <w:rFonts w:hint="eastAsia"/>
          <w:lang w:eastAsia="zh-CN"/>
        </w:rPr>
        <w:t>n the RAN2 meeting #107</w:t>
      </w:r>
      <w:r>
        <w:rPr>
          <w:lang w:eastAsia="zh-CN"/>
        </w:rPr>
        <w:t>bis</w:t>
      </w:r>
      <w:r>
        <w:rPr>
          <w:rFonts w:hint="eastAsia"/>
          <w:lang w:eastAsia="zh-CN"/>
        </w:rPr>
        <w:t xml:space="preserve">, the discussion on </w:t>
      </w:r>
      <w:r w:rsidR="00B4445B">
        <w:t>the PCI Range</w:t>
      </w:r>
      <w:r w:rsidR="00B4445B" w:rsidRPr="00393F28">
        <w:t xml:space="preserve"> for NPN</w:t>
      </w:r>
      <w:r>
        <w:rPr>
          <w:rFonts w:hint="eastAsia"/>
          <w:lang w:eastAsia="zh-CN"/>
        </w:rPr>
        <w:t xml:space="preserve"> was held with </w:t>
      </w:r>
      <w:r>
        <w:rPr>
          <w:lang w:eastAsia="zh-CN"/>
        </w:rPr>
        <w:t>the following</w:t>
      </w:r>
      <w:r>
        <w:rPr>
          <w:rFonts w:hint="eastAsia"/>
          <w:lang w:eastAsia="zh-CN"/>
        </w:rPr>
        <w:t xml:space="preserve"> </w:t>
      </w:r>
      <w:r w:rsidR="00B4445B">
        <w:rPr>
          <w:lang w:eastAsia="zh-CN"/>
        </w:rPr>
        <w:t xml:space="preserve">highlighted </w:t>
      </w:r>
      <w:bookmarkStart w:id="1" w:name="_GoBack"/>
      <w:bookmarkEnd w:id="1"/>
      <w:r>
        <w:rPr>
          <w:lang w:eastAsia="zh-CN"/>
        </w:rPr>
        <w:t>agreements</w:t>
      </w:r>
      <w:r>
        <w:rPr>
          <w:rFonts w:hint="eastAsia"/>
          <w:lang w:eastAsia="zh-CN"/>
        </w:rPr>
        <w:t xml:space="preserve">: </w:t>
      </w:r>
    </w:p>
    <w:tbl>
      <w:tblPr>
        <w:tblStyle w:val="af1"/>
        <w:tblW w:w="0" w:type="auto"/>
        <w:tblLook w:val="04A0" w:firstRow="1" w:lastRow="0" w:firstColumn="1" w:lastColumn="0" w:noHBand="0" w:noVBand="1"/>
      </w:tblPr>
      <w:tblGrid>
        <w:gridCol w:w="9631"/>
      </w:tblGrid>
      <w:tr w:rsidR="0011005C" w:rsidTr="003F3413">
        <w:tc>
          <w:tcPr>
            <w:tcW w:w="9857" w:type="dxa"/>
          </w:tcPr>
          <w:p w:rsidR="0011005C" w:rsidRDefault="0011005C" w:rsidP="003F3413">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t>Agreements in RAN2 meeting #107</w:t>
            </w:r>
            <w:r>
              <w:rPr>
                <w:rFonts w:ascii="Times New Roman" w:eastAsiaTheme="minorEastAsia" w:hAnsi="Times New Roman"/>
                <w:b/>
                <w:u w:val="single"/>
                <w:lang w:val="en-US" w:eastAsia="zh-CN"/>
              </w:rPr>
              <w:t>bis</w:t>
            </w:r>
            <w:r w:rsidRPr="00892039">
              <w:rPr>
                <w:rFonts w:ascii="Times New Roman" w:eastAsia="MS Mincho" w:hAnsi="Times New Roman" w:hint="eastAsia"/>
                <w:b/>
                <w:u w:val="single"/>
                <w:lang w:val="en-US" w:eastAsia="ja-JP"/>
              </w:rPr>
              <w:t>:</w:t>
            </w:r>
          </w:p>
          <w:p w:rsidR="0011005C" w:rsidRPr="004515A1" w:rsidRDefault="0011005C" w:rsidP="003F3413">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p>
          <w:p w:rsidR="0011005C" w:rsidRPr="00DF0825" w:rsidRDefault="0011005C" w:rsidP="003F3413">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proofErr w:type="gramStart"/>
            <w:r w:rsidRPr="00DF0825">
              <w:rPr>
                <w:rFonts w:ascii="Times New Roman" w:eastAsia="宋体" w:hAnsi="Times New Roman"/>
                <w:sz w:val="20"/>
                <w:szCs w:val="20"/>
                <w:lang w:val="en-GB" w:eastAsia="zh-CN"/>
              </w:rPr>
              <w:t>no</w:t>
            </w:r>
            <w:proofErr w:type="gramEnd"/>
            <w:r w:rsidRPr="00DF0825">
              <w:rPr>
                <w:rFonts w:ascii="Times New Roman" w:eastAsia="宋体" w:hAnsi="Times New Roman"/>
                <w:sz w:val="20"/>
                <w:szCs w:val="20"/>
                <w:lang w:val="en-GB" w:eastAsia="zh-CN"/>
              </w:rPr>
              <w:t xml:space="preserve"> new mechanism is introduced to handle the priority of a frequency layer of a CAG cell on which the UE is camped (beyond what </w:t>
            </w:r>
            <w:proofErr w:type="spellStart"/>
            <w:r w:rsidRPr="00DF0825">
              <w:rPr>
                <w:rFonts w:ascii="Times New Roman" w:eastAsia="宋体" w:hAnsi="Times New Roman"/>
                <w:sz w:val="20"/>
                <w:szCs w:val="20"/>
                <w:lang w:val="en-GB" w:eastAsia="zh-CN"/>
              </w:rPr>
              <w:t>cellReselectionPriority</w:t>
            </w:r>
            <w:proofErr w:type="spellEnd"/>
            <w:r w:rsidRPr="00DF0825">
              <w:rPr>
                <w:rFonts w:ascii="Times New Roman" w:eastAsia="宋体" w:hAnsi="Times New Roman"/>
                <w:sz w:val="20"/>
                <w:szCs w:val="20"/>
                <w:lang w:val="en-GB" w:eastAsia="zh-CN"/>
              </w:rPr>
              <w:t xml:space="preserve"> provides in SIB4 and in </w:t>
            </w:r>
            <w:proofErr w:type="spellStart"/>
            <w:r w:rsidRPr="00DF0825">
              <w:rPr>
                <w:rFonts w:ascii="Times New Roman" w:eastAsia="宋体" w:hAnsi="Times New Roman"/>
                <w:sz w:val="20"/>
                <w:szCs w:val="20"/>
                <w:lang w:val="en-GB" w:eastAsia="zh-CN"/>
              </w:rPr>
              <w:t>RRCRelease</w:t>
            </w:r>
            <w:proofErr w:type="spellEnd"/>
            <w:r w:rsidRPr="00DF0825">
              <w:rPr>
                <w:rFonts w:ascii="Times New Roman" w:eastAsia="宋体" w:hAnsi="Times New Roman"/>
                <w:sz w:val="20"/>
                <w:szCs w:val="20"/>
                <w:lang w:val="en-GB" w:eastAsia="zh-CN"/>
              </w:rPr>
              <w:t>).</w:t>
            </w:r>
          </w:p>
          <w:p w:rsidR="0011005C" w:rsidRPr="00DF0825" w:rsidRDefault="0011005C" w:rsidP="003F3413">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proofErr w:type="gramStart"/>
            <w:r w:rsidRPr="00DF0825">
              <w:rPr>
                <w:rFonts w:ascii="Times New Roman" w:eastAsia="宋体" w:hAnsi="Times New Roman"/>
                <w:sz w:val="20"/>
                <w:szCs w:val="20"/>
                <w:lang w:val="en-GB" w:eastAsia="zh-CN"/>
              </w:rPr>
              <w:t>the</w:t>
            </w:r>
            <w:proofErr w:type="gramEnd"/>
            <w:r w:rsidRPr="00DF0825">
              <w:rPr>
                <w:rFonts w:ascii="Times New Roman" w:eastAsia="宋体" w:hAnsi="Times New Roman"/>
                <w:sz w:val="20"/>
                <w:szCs w:val="20"/>
                <w:lang w:val="en-GB" w:eastAsia="zh-CN"/>
              </w:rPr>
              <w:t xml:space="preserve"> UE can optionally implement an autonomous search function of CAG cells. FFS on the relationship with dedicated priorities. </w:t>
            </w:r>
          </w:p>
          <w:p w:rsidR="0011005C" w:rsidRPr="00DF0825" w:rsidRDefault="0011005C" w:rsidP="003F3413">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DF0825">
              <w:rPr>
                <w:rFonts w:ascii="Times New Roman" w:eastAsia="宋体" w:hAnsi="Times New Roman"/>
                <w:sz w:val="20"/>
                <w:szCs w:val="20"/>
                <w:lang w:val="en-GB" w:eastAsia="zh-CN"/>
              </w:rPr>
              <w:t>reserving a PCI range for CAG cells is purely a deployment issue (does not need to be reflected in the spec)</w:t>
            </w:r>
          </w:p>
          <w:p w:rsidR="0011005C" w:rsidRPr="00AB5D43" w:rsidRDefault="0011005C" w:rsidP="003F3413">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highlight w:val="yellow"/>
                <w:lang w:val="en-GB" w:eastAsia="zh-CN"/>
              </w:rPr>
            </w:pPr>
            <w:proofErr w:type="gramStart"/>
            <w:r w:rsidRPr="00AB5D43">
              <w:rPr>
                <w:rFonts w:ascii="Times New Roman" w:eastAsia="宋体" w:hAnsi="Times New Roman"/>
                <w:sz w:val="20"/>
                <w:szCs w:val="20"/>
                <w:highlight w:val="yellow"/>
                <w:lang w:val="en-GB" w:eastAsia="zh-CN"/>
              </w:rPr>
              <w:t>the</w:t>
            </w:r>
            <w:proofErr w:type="gramEnd"/>
            <w:r w:rsidRPr="00AB5D43">
              <w:rPr>
                <w:rFonts w:ascii="Times New Roman" w:eastAsia="宋体" w:hAnsi="Times New Roman"/>
                <w:sz w:val="20"/>
                <w:szCs w:val="20"/>
                <w:highlight w:val="yellow"/>
                <w:lang w:val="en-GB" w:eastAsia="zh-CN"/>
              </w:rPr>
              <w:t xml:space="preserve"> PCI list of CAG cells can optionally be signalled to UEs. FFS on details of the list</w:t>
            </w:r>
          </w:p>
          <w:p w:rsidR="0011005C" w:rsidRPr="00DF0825" w:rsidRDefault="0011005C" w:rsidP="003F3413">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DF0825">
              <w:rPr>
                <w:rFonts w:ascii="Times New Roman" w:eastAsia="宋体" w:hAnsi="Times New Roman"/>
                <w:sz w:val="20"/>
                <w:szCs w:val="20"/>
                <w:lang w:val="en-GB" w:eastAsia="zh-CN"/>
              </w:rPr>
              <w:t>FFS whether proximity indication in CONNECTED mode is needed</w:t>
            </w:r>
          </w:p>
          <w:p w:rsidR="0011005C" w:rsidRPr="00DF0825" w:rsidRDefault="0011005C" w:rsidP="003F3413">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proofErr w:type="gramStart"/>
            <w:r w:rsidRPr="00DF0825">
              <w:rPr>
                <w:rFonts w:ascii="Times New Roman" w:eastAsia="宋体" w:hAnsi="Times New Roman"/>
                <w:sz w:val="20"/>
                <w:szCs w:val="20"/>
                <w:lang w:val="en-GB" w:eastAsia="zh-CN"/>
              </w:rPr>
              <w:t>no</w:t>
            </w:r>
            <w:proofErr w:type="gramEnd"/>
            <w:r w:rsidRPr="00DF0825">
              <w:rPr>
                <w:rFonts w:ascii="Times New Roman" w:eastAsia="宋体" w:hAnsi="Times New Roman"/>
                <w:sz w:val="20"/>
                <w:szCs w:val="20"/>
                <w:lang w:val="en-GB" w:eastAsia="zh-CN"/>
              </w:rPr>
              <w:t xml:space="preserve"> preliminary access check for CAG cells in CONNECTED mode. The Allowed CAG list is provided to the </w:t>
            </w:r>
            <w:proofErr w:type="spellStart"/>
            <w:r w:rsidRPr="00DF0825">
              <w:rPr>
                <w:rFonts w:ascii="Times New Roman" w:eastAsia="宋体" w:hAnsi="Times New Roman"/>
                <w:sz w:val="20"/>
                <w:szCs w:val="20"/>
                <w:lang w:val="en-GB" w:eastAsia="zh-CN"/>
              </w:rPr>
              <w:t>gNB</w:t>
            </w:r>
            <w:proofErr w:type="spellEnd"/>
            <w:r w:rsidRPr="00DF0825">
              <w:rPr>
                <w:rFonts w:ascii="Times New Roman" w:eastAsia="宋体" w:hAnsi="Times New Roman"/>
                <w:sz w:val="20"/>
                <w:szCs w:val="20"/>
                <w:lang w:val="en-GB" w:eastAsia="zh-CN"/>
              </w:rPr>
              <w:t xml:space="preserve"> by the AMF. </w:t>
            </w:r>
          </w:p>
          <w:p w:rsidR="0011005C" w:rsidRPr="00DF0825" w:rsidRDefault="0011005C" w:rsidP="003F3413">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proofErr w:type="gramStart"/>
            <w:r w:rsidRPr="00DF0825">
              <w:rPr>
                <w:rFonts w:ascii="Times New Roman" w:eastAsia="宋体" w:hAnsi="Times New Roman"/>
                <w:sz w:val="20"/>
                <w:szCs w:val="20"/>
                <w:lang w:val="en-GB" w:eastAsia="zh-CN"/>
              </w:rPr>
              <w:t>no</w:t>
            </w:r>
            <w:proofErr w:type="gramEnd"/>
            <w:r w:rsidRPr="00DF0825">
              <w:rPr>
                <w:rFonts w:ascii="Times New Roman" w:eastAsia="宋体" w:hAnsi="Times New Roman"/>
                <w:sz w:val="20"/>
                <w:szCs w:val="20"/>
                <w:lang w:val="en-GB" w:eastAsia="zh-CN"/>
              </w:rPr>
              <w:t xml:space="preserve"> new mechanism is introduced to handle the priority of a frequency layer of an SNPN cell on which the UE is camped (beyond what </w:t>
            </w:r>
            <w:proofErr w:type="spellStart"/>
            <w:r w:rsidRPr="00DF0825">
              <w:rPr>
                <w:rFonts w:ascii="Times New Roman" w:eastAsia="宋体" w:hAnsi="Times New Roman"/>
                <w:sz w:val="20"/>
                <w:szCs w:val="20"/>
                <w:lang w:val="en-GB" w:eastAsia="zh-CN"/>
              </w:rPr>
              <w:t>cellReselectionPriority</w:t>
            </w:r>
            <w:proofErr w:type="spellEnd"/>
            <w:r w:rsidRPr="00DF0825">
              <w:rPr>
                <w:rFonts w:ascii="Times New Roman" w:eastAsia="宋体" w:hAnsi="Times New Roman"/>
                <w:sz w:val="20"/>
                <w:szCs w:val="20"/>
                <w:lang w:val="en-GB" w:eastAsia="zh-CN"/>
              </w:rPr>
              <w:t xml:space="preserve"> provides in SIB4 and in </w:t>
            </w:r>
            <w:proofErr w:type="spellStart"/>
            <w:r w:rsidRPr="00DF0825">
              <w:rPr>
                <w:rFonts w:ascii="Times New Roman" w:eastAsia="宋体" w:hAnsi="Times New Roman"/>
                <w:sz w:val="20"/>
                <w:szCs w:val="20"/>
                <w:lang w:val="en-GB" w:eastAsia="zh-CN"/>
              </w:rPr>
              <w:t>RRCRelease</w:t>
            </w:r>
            <w:proofErr w:type="spellEnd"/>
            <w:r w:rsidRPr="00DF0825">
              <w:rPr>
                <w:rFonts w:ascii="Times New Roman" w:eastAsia="宋体" w:hAnsi="Times New Roman"/>
                <w:sz w:val="20"/>
                <w:szCs w:val="20"/>
                <w:lang w:val="en-GB" w:eastAsia="zh-CN"/>
              </w:rPr>
              <w:t>).</w:t>
            </w:r>
          </w:p>
          <w:p w:rsidR="0011005C" w:rsidRPr="00DF0825" w:rsidRDefault="0011005C" w:rsidP="003F3413">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DF0825">
              <w:rPr>
                <w:rFonts w:ascii="Times New Roman" w:eastAsia="宋体" w:hAnsi="Times New Roman"/>
                <w:sz w:val="20"/>
                <w:szCs w:val="20"/>
                <w:lang w:val="en-GB" w:eastAsia="zh-CN"/>
              </w:rPr>
              <w:t>There is no autonomous search function of SNPN cells.</w:t>
            </w:r>
          </w:p>
          <w:p w:rsidR="0011005C" w:rsidRPr="00DF0825" w:rsidRDefault="0011005C" w:rsidP="003F3413">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DF0825">
              <w:rPr>
                <w:rFonts w:ascii="Times New Roman" w:eastAsia="宋体" w:hAnsi="Times New Roman"/>
                <w:sz w:val="20"/>
                <w:szCs w:val="20"/>
                <w:lang w:val="en-GB" w:eastAsia="zh-CN"/>
              </w:rPr>
              <w:t>reserving a PCI range for SNPN cells is purely a deployment issue (does not need to be reflected in the spec)</w:t>
            </w:r>
          </w:p>
          <w:p w:rsidR="0011005C" w:rsidRPr="00AB5D43" w:rsidRDefault="0011005C" w:rsidP="003F3413">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highlight w:val="yellow"/>
                <w:lang w:val="en-GB" w:eastAsia="zh-CN"/>
              </w:rPr>
            </w:pPr>
            <w:r w:rsidRPr="00AB5D43">
              <w:rPr>
                <w:rFonts w:ascii="Times New Roman" w:eastAsia="宋体" w:hAnsi="Times New Roman"/>
                <w:sz w:val="20"/>
                <w:szCs w:val="20"/>
                <w:highlight w:val="yellow"/>
                <w:lang w:val="en-GB" w:eastAsia="zh-CN"/>
              </w:rPr>
              <w:t xml:space="preserve">FFS whether PCI range of SNPN cells can optionally be signalled to UEs. </w:t>
            </w:r>
          </w:p>
          <w:p w:rsidR="0011005C" w:rsidRPr="00DF0825" w:rsidRDefault="0011005C" w:rsidP="003F3413">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DF0825">
              <w:rPr>
                <w:rFonts w:ascii="Times New Roman" w:eastAsia="宋体" w:hAnsi="Times New Roman"/>
                <w:sz w:val="20"/>
                <w:szCs w:val="20"/>
                <w:lang w:val="en-GB" w:eastAsia="zh-CN"/>
              </w:rPr>
              <w:t>No proximity indication in CONNECTED mode is needed for SNPN.</w:t>
            </w:r>
          </w:p>
          <w:p w:rsidR="0011005C" w:rsidRPr="00F96179" w:rsidRDefault="0011005C" w:rsidP="003F3413">
            <w:pPr>
              <w:pStyle w:val="af8"/>
              <w:numPr>
                <w:ilvl w:val="0"/>
                <w:numId w:val="21"/>
              </w:numPr>
              <w:overflowPunct w:val="0"/>
              <w:autoSpaceDE w:val="0"/>
              <w:autoSpaceDN w:val="0"/>
              <w:adjustRightInd w:val="0"/>
              <w:ind w:right="-99"/>
              <w:textAlignment w:val="baseline"/>
              <w:rPr>
                <w:rFonts w:eastAsiaTheme="minorEastAsia"/>
                <w:lang w:eastAsia="zh-CN"/>
              </w:rPr>
            </w:pPr>
            <w:proofErr w:type="gramStart"/>
            <w:r w:rsidRPr="00DF0825">
              <w:rPr>
                <w:rFonts w:ascii="Times New Roman" w:eastAsia="宋体" w:hAnsi="Times New Roman"/>
                <w:sz w:val="20"/>
                <w:szCs w:val="20"/>
                <w:lang w:val="en-GB" w:eastAsia="zh-CN"/>
              </w:rPr>
              <w:t>no</w:t>
            </w:r>
            <w:proofErr w:type="gramEnd"/>
            <w:r w:rsidRPr="00DF0825">
              <w:rPr>
                <w:rFonts w:ascii="Times New Roman" w:eastAsia="宋体" w:hAnsi="Times New Roman"/>
                <w:sz w:val="20"/>
                <w:szCs w:val="20"/>
                <w:lang w:val="en-GB" w:eastAsia="zh-CN"/>
              </w:rPr>
              <w:t xml:space="preserve"> preliminary access check for SNPN cells in CONNECTED mode.</w:t>
            </w:r>
          </w:p>
        </w:tc>
      </w:tr>
    </w:tbl>
    <w:p w:rsidR="001F0BE0" w:rsidRDefault="001F0BE0" w:rsidP="00A81284">
      <w:pPr>
        <w:jc w:val="both"/>
        <w:rPr>
          <w:lang w:eastAsia="zh-CN"/>
        </w:rPr>
      </w:pPr>
    </w:p>
    <w:p w:rsidR="00316C5C" w:rsidRDefault="0005472F" w:rsidP="00316C5C">
      <w:pPr>
        <w:jc w:val="both"/>
        <w:rPr>
          <w:lang w:eastAsia="zh-CN"/>
        </w:rPr>
      </w:pPr>
      <w:r>
        <w:rPr>
          <w:lang w:eastAsia="zh-CN"/>
        </w:rPr>
        <w:t xml:space="preserve">According to above agreements, it can observed that there is no </w:t>
      </w:r>
      <w:r w:rsidR="005973BE">
        <w:rPr>
          <w:lang w:eastAsia="zh-CN"/>
        </w:rPr>
        <w:t>final</w:t>
      </w:r>
      <w:r>
        <w:rPr>
          <w:lang w:eastAsia="zh-CN"/>
        </w:rPr>
        <w:t xml:space="preserve"> conclusion on </w:t>
      </w:r>
      <w:r w:rsidR="005973BE" w:rsidRPr="005973BE">
        <w:rPr>
          <w:lang w:eastAsia="zh-CN"/>
        </w:rPr>
        <w:t>the PCI list of CAG cells</w:t>
      </w:r>
      <w:r w:rsidR="005973BE">
        <w:rPr>
          <w:lang w:eastAsia="zh-CN"/>
        </w:rPr>
        <w:t xml:space="preserve"> and SNPN cells</w:t>
      </w:r>
      <w:r>
        <w:rPr>
          <w:lang w:eastAsia="zh-CN"/>
        </w:rPr>
        <w:t xml:space="preserve">. </w:t>
      </w:r>
      <w:r w:rsidR="00316C5C">
        <w:rPr>
          <w:lang w:eastAsia="zh-CN"/>
        </w:rPr>
        <w:t>In the running CR</w:t>
      </w:r>
      <w:r w:rsidR="00440080">
        <w:rPr>
          <w:lang w:eastAsia="zh-CN"/>
        </w:rPr>
        <w:t xml:space="preserve"> for 38.304</w:t>
      </w:r>
      <w:r w:rsidR="00316C5C">
        <w:rPr>
          <w:lang w:eastAsia="zh-CN"/>
        </w:rPr>
        <w:t xml:space="preserve">, it is still noted </w:t>
      </w:r>
      <w:r w:rsidR="00440080">
        <w:rPr>
          <w:lang w:eastAsia="zh-CN"/>
        </w:rPr>
        <w:t xml:space="preserve">in section </w:t>
      </w:r>
      <w:r w:rsidR="00440080" w:rsidRPr="00C458B5">
        <w:rPr>
          <w:b/>
          <w:i/>
          <w:lang w:eastAsia="zh-CN"/>
        </w:rPr>
        <w:t>5.2.4.6</w:t>
      </w:r>
      <w:r w:rsidR="00440080" w:rsidRPr="00C458B5">
        <w:rPr>
          <w:b/>
          <w:i/>
          <w:lang w:eastAsia="zh-CN"/>
        </w:rPr>
        <w:tab/>
        <w:t>Intra-frequency and equal priority inter-frequency Cell Reselection criteria</w:t>
      </w:r>
      <w:r w:rsidR="00440080" w:rsidRPr="00440080">
        <w:rPr>
          <w:lang w:eastAsia="zh-CN"/>
        </w:rPr>
        <w:t xml:space="preserve"> </w:t>
      </w:r>
      <w:r w:rsidR="00316C5C">
        <w:rPr>
          <w:lang w:eastAsia="zh-CN"/>
        </w:rPr>
        <w:t>that:</w:t>
      </w:r>
    </w:p>
    <w:p w:rsidR="00316C5C" w:rsidRPr="00C458B5" w:rsidRDefault="00316C5C" w:rsidP="00316C5C">
      <w:pPr>
        <w:ind w:left="284"/>
        <w:rPr>
          <w:rFonts w:eastAsia="Times New Roman"/>
          <w:b/>
          <w:color w:val="FF0000"/>
          <w:lang w:eastAsia="x-none"/>
        </w:rPr>
      </w:pPr>
      <w:r>
        <w:rPr>
          <w:lang w:eastAsia="zh-CN"/>
        </w:rPr>
        <w:t xml:space="preserve"> </w:t>
      </w:r>
      <w:r w:rsidRPr="00C458B5">
        <w:rPr>
          <w:rFonts w:eastAsia="Times New Roman"/>
          <w:b/>
          <w:color w:val="FF0000"/>
          <w:lang w:eastAsia="x-none"/>
        </w:rPr>
        <w:t>Editor’s note: The above text may need to be updated to reflect any agreed details of PCI list of CAG cells</w:t>
      </w:r>
      <w:r w:rsidRPr="00C458B5">
        <w:rPr>
          <w:rFonts w:eastAsia="Times New Roman"/>
          <w:b/>
          <w:bCs/>
          <w:iCs/>
          <w:noProof/>
          <w:color w:val="FF0000"/>
          <w:lang w:eastAsia="x-none"/>
        </w:rPr>
        <w:t>.</w:t>
      </w:r>
    </w:p>
    <w:p w:rsidR="0005472F" w:rsidRPr="00762C22" w:rsidRDefault="0005472F" w:rsidP="0005472F">
      <w:pPr>
        <w:jc w:val="both"/>
      </w:pPr>
      <w:r>
        <w:rPr>
          <w:lang w:eastAsia="zh-CN"/>
        </w:rPr>
        <w:t xml:space="preserve">Therefore, </w:t>
      </w:r>
      <w:r>
        <w:t>i</w:t>
      </w:r>
      <w:r w:rsidRPr="00BD3625">
        <w:rPr>
          <w:rFonts w:hint="eastAsia"/>
        </w:rPr>
        <w:t>n this contribution, we would like to discuss t</w:t>
      </w:r>
      <w:r w:rsidRPr="00762C22">
        <w:rPr>
          <w:rFonts w:hint="eastAsia"/>
        </w:rPr>
        <w:t xml:space="preserve">he remaining issues </w:t>
      </w:r>
      <w:r>
        <w:rPr>
          <w:lang w:eastAsia="zh-CN"/>
        </w:rPr>
        <w:t xml:space="preserve">on </w:t>
      </w:r>
      <w:r w:rsidR="00E51A6E" w:rsidRPr="005973BE">
        <w:rPr>
          <w:lang w:eastAsia="zh-CN"/>
        </w:rPr>
        <w:t>the PCI list of CAG cells</w:t>
      </w:r>
      <w:r w:rsidR="00E51A6E">
        <w:rPr>
          <w:lang w:eastAsia="zh-CN"/>
        </w:rPr>
        <w:t xml:space="preserve"> and SNPN cells</w:t>
      </w:r>
      <w:r>
        <w:rPr>
          <w:rFonts w:hint="eastAsia"/>
        </w:rPr>
        <w:t>.</w:t>
      </w:r>
    </w:p>
    <w:p w:rsidR="00676126" w:rsidRDefault="00676126" w:rsidP="00747A98">
      <w:pPr>
        <w:pStyle w:val="1"/>
        <w:spacing w:line="276" w:lineRule="auto"/>
        <w:jc w:val="both"/>
        <w:rPr>
          <w:lang w:eastAsia="zh-CN"/>
        </w:rPr>
      </w:pPr>
      <w:r>
        <w:rPr>
          <w:lang w:eastAsia="zh-CN"/>
        </w:rPr>
        <w:lastRenderedPageBreak/>
        <w:t xml:space="preserve">Discussion </w:t>
      </w:r>
    </w:p>
    <w:p w:rsidR="00163810" w:rsidRDefault="00C9378A" w:rsidP="00163810">
      <w:pPr>
        <w:rPr>
          <w:lang w:eastAsia="zh-CN"/>
        </w:rPr>
      </w:pPr>
      <w:r>
        <w:t>In previous RAN2 meetings, c</w:t>
      </w:r>
      <w:r w:rsidR="00163810">
        <w:t xml:space="preserve">onsidering there will </w:t>
      </w:r>
      <w:r>
        <w:t>bring</w:t>
      </w:r>
      <w:r w:rsidR="00163810">
        <w:t xml:space="preserve"> more UE measurement actions and increase more power consumption for supporting </w:t>
      </w:r>
      <w:r w:rsidR="00163810" w:rsidRPr="00181C0D">
        <w:t xml:space="preserve">autonomous search function </w:t>
      </w:r>
      <w:r>
        <w:t xml:space="preserve">for CAG UEs </w:t>
      </w:r>
      <w:r w:rsidR="00163810">
        <w:t xml:space="preserve">than that of regular UE cell selection and measurement, PCI range reservation for CAG cells is agreed as optional information to be signalled to the UEs to reduce the work load of </w:t>
      </w:r>
      <w:r w:rsidR="00163810" w:rsidRPr="00BA42A4">
        <w:t xml:space="preserve">autonomous search and </w:t>
      </w:r>
      <w:r w:rsidR="00163810" w:rsidRPr="009D294D">
        <w:t>relevant measurement</w:t>
      </w:r>
      <w:r w:rsidR="00163810">
        <w:t xml:space="preserve"> and </w:t>
      </w:r>
      <w:r w:rsidR="00163810">
        <w:rPr>
          <w:lang w:eastAsia="zh-CN"/>
        </w:rPr>
        <w:t>FFS on details of the list</w:t>
      </w:r>
      <w:r w:rsidR="00163810" w:rsidRPr="009D294D">
        <w:t xml:space="preserve">. And it is still FFS </w:t>
      </w:r>
      <w:r w:rsidR="00163810" w:rsidRPr="009D294D">
        <w:rPr>
          <w:lang w:eastAsia="zh-CN"/>
        </w:rPr>
        <w:t>whether PCI range of SNPN cells can optionally be signalled to UEs.</w:t>
      </w:r>
    </w:p>
    <w:p w:rsidR="00C57489" w:rsidRDefault="00C57489" w:rsidP="00C57489">
      <w:pPr>
        <w:rPr>
          <w:lang w:eastAsia="zh-CN"/>
        </w:rPr>
      </w:pPr>
      <w:r>
        <w:rPr>
          <w:lang w:eastAsia="zh-CN"/>
        </w:rPr>
        <w:t xml:space="preserve">There is still no consensus on whether </w:t>
      </w:r>
      <w:r w:rsidRPr="00736D3A">
        <w:rPr>
          <w:lang w:eastAsia="zh-CN"/>
        </w:rPr>
        <w:t>autonomous search function was not supported in SNPN</w:t>
      </w:r>
      <w:r>
        <w:rPr>
          <w:lang w:eastAsia="zh-CN"/>
        </w:rPr>
        <w:t xml:space="preserve"> or not, </w:t>
      </w:r>
      <w:r w:rsidR="004B71DE">
        <w:rPr>
          <w:lang w:eastAsia="zh-CN"/>
        </w:rPr>
        <w:t xml:space="preserve">since </w:t>
      </w:r>
      <w:r w:rsidRPr="00736D3A">
        <w:rPr>
          <w:lang w:eastAsia="zh-CN"/>
        </w:rPr>
        <w:t>autonomous search function was not supported in SNPN</w:t>
      </w:r>
      <w:r>
        <w:rPr>
          <w:lang w:eastAsia="zh-CN"/>
        </w:rPr>
        <w:t xml:space="preserve">. However, </w:t>
      </w:r>
      <w:r w:rsidR="004B71DE">
        <w:rPr>
          <w:lang w:eastAsia="zh-CN"/>
        </w:rPr>
        <w:t>another</w:t>
      </w:r>
      <w:r>
        <w:rPr>
          <w:lang w:eastAsia="zh-CN"/>
        </w:rPr>
        <w:t xml:space="preserve"> benefit of </w:t>
      </w:r>
      <w:r w:rsidRPr="003F3413">
        <w:rPr>
          <w:lang w:eastAsia="zh-CN"/>
        </w:rPr>
        <w:t>the</w:t>
      </w:r>
      <w:r w:rsidRPr="00736D3A">
        <w:rPr>
          <w:lang w:eastAsia="zh-CN"/>
        </w:rPr>
        <w:t xml:space="preserve"> </w:t>
      </w:r>
      <w:r>
        <w:rPr>
          <w:lang w:eastAsia="zh-CN"/>
        </w:rPr>
        <w:t>PCI range list is to achieve the m</w:t>
      </w:r>
      <w:r w:rsidRPr="003F3413">
        <w:rPr>
          <w:lang w:eastAsia="zh-CN"/>
        </w:rPr>
        <w:t>easurement-related efficiency for non-RPN capable UE</w:t>
      </w:r>
      <w:r>
        <w:rPr>
          <w:lang w:eastAsia="zh-CN"/>
        </w:rPr>
        <w:t>. Hence, it is benefit to apply the PCI range list to SNPN cells as well. A</w:t>
      </w:r>
      <w:r w:rsidRPr="00005BC5">
        <w:rPr>
          <w:lang w:eastAsia="zh-CN"/>
        </w:rPr>
        <w:t xml:space="preserve">nd some companies argued that the white/black list defined in NR cell selection/re-selection and measurement control information </w:t>
      </w:r>
      <w:r w:rsidR="004B71DE">
        <w:rPr>
          <w:lang w:eastAsia="zh-CN"/>
        </w:rPr>
        <w:t xml:space="preserve">for public and NR-U cells selection/re-selection and measurement </w:t>
      </w:r>
      <w:r w:rsidRPr="00005BC5">
        <w:rPr>
          <w:lang w:eastAsia="zh-CN"/>
        </w:rPr>
        <w:t>can be reused</w:t>
      </w:r>
      <w:r w:rsidR="004B71DE">
        <w:rPr>
          <w:lang w:eastAsia="zh-CN"/>
        </w:rPr>
        <w:t xml:space="preserve"> for RPN cells</w:t>
      </w:r>
      <w:r w:rsidRPr="00005BC5">
        <w:rPr>
          <w:lang w:eastAsia="zh-CN"/>
        </w:rPr>
        <w:t xml:space="preserve">. </w:t>
      </w:r>
      <w:r>
        <w:rPr>
          <w:lang w:eastAsia="zh-CN"/>
        </w:rPr>
        <w:t xml:space="preserve">However, as listed in the following </w:t>
      </w:r>
      <w:r w:rsidR="00CB6398">
        <w:rPr>
          <w:lang w:eastAsia="zh-CN"/>
        </w:rPr>
        <w:fldChar w:fldCharType="begin"/>
      </w:r>
      <w:r w:rsidR="00CB6398">
        <w:rPr>
          <w:lang w:eastAsia="zh-CN"/>
        </w:rPr>
        <w:instrText xml:space="preserve"> REF _Ref32298422 \h </w:instrText>
      </w:r>
      <w:r w:rsidR="00CB6398">
        <w:rPr>
          <w:lang w:eastAsia="zh-CN"/>
        </w:rPr>
      </w:r>
      <w:r w:rsidR="00CB6398">
        <w:rPr>
          <w:lang w:eastAsia="zh-CN"/>
        </w:rPr>
        <w:fldChar w:fldCharType="separate"/>
      </w:r>
      <w:r w:rsidR="00CB6398">
        <w:t xml:space="preserve">Table </w:t>
      </w:r>
      <w:r w:rsidR="00CB6398">
        <w:rPr>
          <w:noProof/>
        </w:rPr>
        <w:t>1</w:t>
      </w:r>
      <w:r w:rsidR="00CB6398">
        <w:rPr>
          <w:lang w:eastAsia="zh-CN"/>
        </w:rPr>
        <w:fldChar w:fldCharType="end"/>
      </w:r>
      <w:r>
        <w:rPr>
          <w:lang w:eastAsia="zh-CN"/>
        </w:rPr>
        <w:t xml:space="preserve">, the types of NPN cell is more than one, </w:t>
      </w:r>
      <w:r w:rsidR="00CB6398">
        <w:rPr>
          <w:lang w:eastAsia="zh-CN"/>
        </w:rPr>
        <w:t xml:space="preserve">which is different from CSG cell, </w:t>
      </w:r>
      <w:r>
        <w:rPr>
          <w:lang w:eastAsia="zh-CN"/>
        </w:rPr>
        <w:t xml:space="preserve">this will increase the design complexity of </w:t>
      </w:r>
      <w:r w:rsidRPr="00005BC5">
        <w:rPr>
          <w:lang w:eastAsia="zh-CN"/>
        </w:rPr>
        <w:t xml:space="preserve">the white/black </w:t>
      </w:r>
      <w:r w:rsidRPr="00C57489">
        <w:rPr>
          <w:lang w:eastAsia="zh-CN"/>
        </w:rPr>
        <w:t>list s</w:t>
      </w:r>
      <w:r>
        <w:rPr>
          <w:lang w:eastAsia="zh-CN"/>
        </w:rPr>
        <w:t>ignalling</w:t>
      </w:r>
      <w:r w:rsidR="00CB6398">
        <w:rPr>
          <w:lang w:eastAsia="zh-CN"/>
        </w:rPr>
        <w:t xml:space="preserve"> for RPN cells</w:t>
      </w:r>
      <w:r>
        <w:rPr>
          <w:lang w:eastAsia="zh-CN"/>
        </w:rPr>
        <w:t xml:space="preserve">. On the other hand, </w:t>
      </w:r>
      <w:r w:rsidR="00580510">
        <w:rPr>
          <w:lang w:eastAsia="zh-CN"/>
        </w:rPr>
        <w:t>i</w:t>
      </w:r>
      <w:r w:rsidR="00580510" w:rsidRPr="00736D3A">
        <w:rPr>
          <w:lang w:eastAsia="zh-CN"/>
        </w:rPr>
        <w:t>n LTE</w:t>
      </w:r>
      <w:r w:rsidR="00580510">
        <w:rPr>
          <w:lang w:eastAsia="zh-CN"/>
        </w:rPr>
        <w:t xml:space="preserve"> and UMTS</w:t>
      </w:r>
      <w:r w:rsidR="00580510" w:rsidRPr="00736D3A">
        <w:rPr>
          <w:lang w:eastAsia="zh-CN"/>
        </w:rPr>
        <w:t xml:space="preserve">, </w:t>
      </w:r>
      <w:r w:rsidR="00580510">
        <w:rPr>
          <w:bCs/>
          <w:noProof/>
          <w:lang w:eastAsia="en-GB"/>
        </w:rPr>
        <w:t xml:space="preserve">it is specified that  the </w:t>
      </w:r>
      <w:r w:rsidR="00580510" w:rsidRPr="00FE7D68">
        <w:rPr>
          <w:bCs/>
          <w:noProof/>
          <w:lang w:eastAsia="en-GB"/>
        </w:rPr>
        <w:t xml:space="preserve">received </w:t>
      </w:r>
      <w:r w:rsidR="00580510">
        <w:rPr>
          <w:bCs/>
          <w:i/>
          <w:noProof/>
          <w:lang w:eastAsia="en-GB"/>
        </w:rPr>
        <w:t>PCI/PSC split information</w:t>
      </w:r>
      <w:r w:rsidR="00580510" w:rsidRPr="00FE7D68">
        <w:rPr>
          <w:bCs/>
          <w:noProof/>
          <w:lang w:eastAsia="en-GB"/>
        </w:rPr>
        <w:t xml:space="preserve"> applies if less than 24 hours has elapsed since it was received and the UE is camped on a cell of the same primary PLMN where this field was received. The 3 hour validity restriction </w:t>
      </w:r>
      <w:r w:rsidR="00580510">
        <w:rPr>
          <w:bCs/>
          <w:noProof/>
          <w:lang w:eastAsia="en-GB"/>
        </w:rPr>
        <w:t>on black cell list</w:t>
      </w:r>
      <w:r w:rsidR="00580510" w:rsidRPr="00FE7D68">
        <w:rPr>
          <w:bCs/>
          <w:noProof/>
          <w:lang w:eastAsia="en-GB"/>
        </w:rPr>
        <w:t xml:space="preserve"> does not apply to this field.</w:t>
      </w:r>
      <w:r w:rsidR="00580510" w:rsidRPr="00FE7D68">
        <w:rPr>
          <w:bCs/>
          <w:noProof/>
          <w:lang w:eastAsia="ko-KR"/>
        </w:rPr>
        <w:t xml:space="preserve"> </w:t>
      </w:r>
      <w:r w:rsidR="00580510">
        <w:rPr>
          <w:lang w:eastAsia="zh-CN"/>
        </w:rPr>
        <w:t xml:space="preserve">Firstly it seems reasonable to reuse such kind of valid time information. Secondly, </w:t>
      </w:r>
      <w:r>
        <w:rPr>
          <w:lang w:eastAsia="zh-CN"/>
        </w:rPr>
        <w:t xml:space="preserve">considering the different </w:t>
      </w:r>
      <w:r w:rsidR="000C2F42" w:rsidRPr="00130CBD">
        <w:t>validity duration</w:t>
      </w:r>
      <w:r w:rsidR="000C2F42">
        <w:rPr>
          <w:lang w:eastAsia="zh-CN"/>
        </w:rPr>
        <w:t xml:space="preserve"> </w:t>
      </w:r>
      <w:r>
        <w:rPr>
          <w:lang w:eastAsia="zh-CN"/>
        </w:rPr>
        <w:t xml:space="preserve">between the </w:t>
      </w:r>
      <w:r w:rsidRPr="00736D3A">
        <w:rPr>
          <w:lang w:eastAsia="zh-CN"/>
        </w:rPr>
        <w:t xml:space="preserve">PCI </w:t>
      </w:r>
      <w:r>
        <w:rPr>
          <w:lang w:eastAsia="zh-CN"/>
        </w:rPr>
        <w:t xml:space="preserve">range </w:t>
      </w:r>
      <w:r w:rsidRPr="00736D3A">
        <w:rPr>
          <w:lang w:eastAsia="zh-CN"/>
        </w:rPr>
        <w:t>list</w:t>
      </w:r>
      <w:r>
        <w:rPr>
          <w:lang w:eastAsia="zh-CN"/>
        </w:rPr>
        <w:t xml:space="preserve"> for CAG/SNPN cells and the white/black cell list, it is preferred to use a separate </w:t>
      </w:r>
      <w:r w:rsidRPr="00736D3A">
        <w:rPr>
          <w:lang w:eastAsia="zh-CN"/>
        </w:rPr>
        <w:t xml:space="preserve">PCI </w:t>
      </w:r>
      <w:r>
        <w:rPr>
          <w:lang w:eastAsia="zh-CN"/>
        </w:rPr>
        <w:t xml:space="preserve">range </w:t>
      </w:r>
      <w:r w:rsidRPr="00736D3A">
        <w:rPr>
          <w:lang w:eastAsia="zh-CN"/>
        </w:rPr>
        <w:t>list</w:t>
      </w:r>
      <w:r>
        <w:rPr>
          <w:lang w:eastAsia="zh-CN"/>
        </w:rPr>
        <w:t xml:space="preserve"> for CAG/SNPN cells to reduce the impact on current signalling.</w:t>
      </w:r>
    </w:p>
    <w:p w:rsidR="00C57489" w:rsidRDefault="00C57489" w:rsidP="00C57489">
      <w:pPr>
        <w:rPr>
          <w:b/>
          <w:lang w:eastAsia="zh-CN"/>
        </w:rPr>
      </w:pPr>
      <w:r w:rsidRPr="00C57489">
        <w:rPr>
          <w:b/>
          <w:lang w:eastAsia="zh-CN"/>
        </w:rPr>
        <w:t xml:space="preserve">Proposal </w:t>
      </w:r>
      <w:r>
        <w:rPr>
          <w:b/>
          <w:lang w:eastAsia="zh-CN"/>
        </w:rPr>
        <w:t>1</w:t>
      </w:r>
      <w:r w:rsidRPr="00C57489">
        <w:rPr>
          <w:b/>
          <w:lang w:eastAsia="zh-CN"/>
        </w:rPr>
        <w:t xml:space="preserve">: </w:t>
      </w:r>
      <w:r>
        <w:rPr>
          <w:b/>
          <w:lang w:eastAsia="zh-CN"/>
        </w:rPr>
        <w:t xml:space="preserve">It is proposed that the </w:t>
      </w:r>
      <w:r w:rsidRPr="00C57489">
        <w:rPr>
          <w:b/>
          <w:lang w:eastAsia="zh-CN"/>
        </w:rPr>
        <w:t>PCI range of SNPN cells should optionally be signalled to UEs</w:t>
      </w:r>
      <w:r>
        <w:rPr>
          <w:b/>
          <w:lang w:eastAsia="zh-CN"/>
        </w:rPr>
        <w:t xml:space="preserve"> as well</w:t>
      </w:r>
      <w:r w:rsidRPr="00C57489">
        <w:rPr>
          <w:b/>
          <w:lang w:eastAsia="zh-CN"/>
        </w:rPr>
        <w:t xml:space="preserve">. </w:t>
      </w:r>
    </w:p>
    <w:p w:rsidR="00580510" w:rsidRDefault="00580510" w:rsidP="00C57489">
      <w:pPr>
        <w:rPr>
          <w:lang w:eastAsia="zh-CN"/>
        </w:rPr>
      </w:pPr>
      <w:r w:rsidRPr="00AC7529">
        <w:rPr>
          <w:b/>
          <w:lang w:eastAsia="zh-CN"/>
        </w:rPr>
        <w:t xml:space="preserve">Proposal </w:t>
      </w:r>
      <w:r w:rsidR="00D36F14">
        <w:rPr>
          <w:b/>
          <w:lang w:eastAsia="zh-CN"/>
        </w:rPr>
        <w:t>2</w:t>
      </w:r>
      <w:r w:rsidRPr="00AC7529">
        <w:rPr>
          <w:b/>
          <w:lang w:eastAsia="zh-CN"/>
        </w:rPr>
        <w:t xml:space="preserve">: it is reasonable to the </w:t>
      </w:r>
      <w:r w:rsidR="000C2F42" w:rsidRPr="000C2F42">
        <w:rPr>
          <w:b/>
          <w:lang w:eastAsia="zh-CN"/>
        </w:rPr>
        <w:t xml:space="preserve">validity duration </w:t>
      </w:r>
      <w:r w:rsidRPr="00AC7529">
        <w:rPr>
          <w:b/>
          <w:lang w:eastAsia="zh-CN"/>
        </w:rPr>
        <w:t xml:space="preserve">information of </w:t>
      </w:r>
      <w:r w:rsidRPr="00AC7529">
        <w:rPr>
          <w:b/>
          <w:bCs/>
          <w:noProof/>
          <w:lang w:eastAsia="en-GB"/>
        </w:rPr>
        <w:t>received PCI/PSC split information in LTE/UMTS to the CAG/SNPN in NR</w:t>
      </w:r>
      <w:r w:rsidRPr="00AC7529">
        <w:rPr>
          <w:b/>
          <w:lang w:eastAsia="zh-CN"/>
        </w:rPr>
        <w:t>.</w:t>
      </w:r>
    </w:p>
    <w:p w:rsidR="00C57489" w:rsidRPr="001E6DC6" w:rsidRDefault="00C57489" w:rsidP="00C57489">
      <w:pPr>
        <w:rPr>
          <w:b/>
          <w:lang w:eastAsia="zh-CN"/>
        </w:rPr>
      </w:pPr>
      <w:r w:rsidRPr="001E6DC6">
        <w:rPr>
          <w:b/>
          <w:lang w:eastAsia="zh-CN"/>
        </w:rPr>
        <w:t xml:space="preserve">Proposal </w:t>
      </w:r>
      <w:r w:rsidR="00D36F14">
        <w:rPr>
          <w:b/>
          <w:lang w:eastAsia="zh-CN"/>
        </w:rPr>
        <w:t>3</w:t>
      </w:r>
      <w:r w:rsidRPr="001E6DC6">
        <w:rPr>
          <w:b/>
          <w:lang w:eastAsia="zh-CN"/>
        </w:rPr>
        <w:t>: it is preferred to use a separate PCI range list for CAG/SNPN cells</w:t>
      </w:r>
      <w:r>
        <w:rPr>
          <w:b/>
          <w:lang w:eastAsia="zh-CN"/>
        </w:rPr>
        <w:t>, rather than black/white cell list</w:t>
      </w:r>
      <w:r w:rsidRPr="001E6DC6">
        <w:rPr>
          <w:b/>
          <w:lang w:eastAsia="zh-CN"/>
        </w:rPr>
        <w:t xml:space="preserve"> to reduce the impact on current signalling.</w:t>
      </w:r>
    </w:p>
    <w:p w:rsidR="008835D4" w:rsidRPr="00736D3A" w:rsidRDefault="00C57489" w:rsidP="00C90561">
      <w:pPr>
        <w:rPr>
          <w:lang w:eastAsia="zh-CN"/>
        </w:rPr>
      </w:pPr>
      <w:r>
        <w:rPr>
          <w:lang w:eastAsia="zh-CN"/>
        </w:rPr>
        <w:t>Then if proposal 1 is adopted</w:t>
      </w:r>
      <w:r w:rsidR="003E65E2">
        <w:rPr>
          <w:lang w:eastAsia="zh-CN"/>
        </w:rPr>
        <w:t>, as</w:t>
      </w:r>
      <w:r w:rsidR="00725C37">
        <w:rPr>
          <w:lang w:eastAsia="zh-CN"/>
        </w:rPr>
        <w:t xml:space="preserve"> specified in TS 23.501, although some</w:t>
      </w:r>
      <w:r w:rsidR="00725C37">
        <w:t xml:space="preserve"> PLMN IDs reserved for use by private networks is used for non-public networks, e.g. based on mobile country code (MCC) 999 as assigned by ITU, a PLMN operator can still use its own PLMN IDs for SNPN(s) along with NID(s). This means it is possible that SNPN cells, CAG cells and public cells is mixed deployed in </w:t>
      </w:r>
      <w:r w:rsidR="00AC74F6">
        <w:t xml:space="preserve">a frequency of a PLMN. </w:t>
      </w:r>
      <w:r w:rsidR="005A4D0D" w:rsidRPr="005A4D0D">
        <w:t xml:space="preserve">Without doubt, </w:t>
      </w:r>
      <w:r w:rsidR="005A4D0D">
        <w:t xml:space="preserve">this depends on the CAG cells and SNPN cells deployment strategy of operators, e.g. it is possible only one type of SNPN cell deployed per PLMN. However, from specification point of view, the design of signalling is expected to be flexible to support all allowed use cases. </w:t>
      </w:r>
      <w:r w:rsidR="00AC74F6">
        <w:t>Hence, f</w:t>
      </w:r>
      <w:r w:rsidR="00C90561" w:rsidRPr="00736D3A">
        <w:rPr>
          <w:lang w:eastAsia="zh-CN"/>
        </w:rPr>
        <w:t xml:space="preserve">or the </w:t>
      </w:r>
      <w:r w:rsidR="00C90561">
        <w:rPr>
          <w:lang w:eastAsia="zh-CN"/>
        </w:rPr>
        <w:t>RPN</w:t>
      </w:r>
      <w:r w:rsidR="00C90561" w:rsidRPr="00736D3A">
        <w:rPr>
          <w:lang w:eastAsia="zh-CN"/>
        </w:rPr>
        <w:t xml:space="preserve">, there would be </w:t>
      </w:r>
      <w:r w:rsidR="00C90561">
        <w:rPr>
          <w:lang w:eastAsia="zh-CN"/>
        </w:rPr>
        <w:t>the following</w:t>
      </w:r>
      <w:r w:rsidR="00C90561" w:rsidRPr="00736D3A">
        <w:rPr>
          <w:lang w:eastAsia="zh-CN"/>
        </w:rPr>
        <w:t xml:space="preserve"> different </w:t>
      </w:r>
      <w:r w:rsidR="006D2CA8">
        <w:rPr>
          <w:lang w:eastAsia="zh-CN"/>
        </w:rPr>
        <w:t>alternative</w:t>
      </w:r>
      <w:r w:rsidR="00C90561" w:rsidRPr="00736D3A">
        <w:rPr>
          <w:lang w:eastAsia="zh-CN"/>
        </w:rPr>
        <w:t>s:</w:t>
      </w:r>
    </w:p>
    <w:tbl>
      <w:tblPr>
        <w:tblStyle w:val="af1"/>
        <w:tblpPr w:leftFromText="180" w:rightFromText="180" w:vertAnchor="text" w:horzAnchor="margin" w:tblpXSpec="center" w:tblpY="574"/>
        <w:tblW w:w="0" w:type="auto"/>
        <w:tblLook w:val="04A0" w:firstRow="1" w:lastRow="0" w:firstColumn="1" w:lastColumn="0" w:noHBand="0" w:noVBand="1"/>
      </w:tblPr>
      <w:tblGrid>
        <w:gridCol w:w="1969"/>
        <w:gridCol w:w="4110"/>
      </w:tblGrid>
      <w:tr w:rsidR="00C07E79" w:rsidTr="00C07E79">
        <w:tc>
          <w:tcPr>
            <w:tcW w:w="1969" w:type="dxa"/>
          </w:tcPr>
          <w:p w:rsidR="00C07E79" w:rsidRPr="00410A41" w:rsidRDefault="00C07E79" w:rsidP="00C07E79">
            <w:pPr>
              <w:pStyle w:val="af8"/>
              <w:ind w:left="0"/>
              <w:rPr>
                <w:rFonts w:ascii="Times New Roman" w:hAnsi="Times New Roman"/>
                <w:b/>
                <w:sz w:val="20"/>
                <w:lang w:eastAsia="zh-CN"/>
              </w:rPr>
            </w:pPr>
            <w:r w:rsidRPr="00410A41">
              <w:rPr>
                <w:rFonts w:ascii="Times New Roman" w:hAnsi="Times New Roman"/>
                <w:b/>
                <w:sz w:val="20"/>
                <w:lang w:eastAsia="zh-CN"/>
              </w:rPr>
              <w:t>Frequency a</w:t>
            </w:r>
          </w:p>
        </w:tc>
        <w:tc>
          <w:tcPr>
            <w:tcW w:w="4110" w:type="dxa"/>
          </w:tcPr>
          <w:p w:rsidR="004C53EF" w:rsidRDefault="00C07E79" w:rsidP="00C07E79">
            <w:pPr>
              <w:pStyle w:val="af8"/>
              <w:ind w:left="0"/>
              <w:rPr>
                <w:rFonts w:ascii="Times New Roman" w:hAnsi="Times New Roman"/>
                <w:sz w:val="20"/>
                <w:lang w:eastAsia="zh-CN"/>
              </w:rPr>
            </w:pPr>
            <w:r>
              <w:rPr>
                <w:rFonts w:ascii="Times New Roman" w:hAnsi="Times New Roman"/>
                <w:sz w:val="20"/>
                <w:lang w:eastAsia="zh-CN"/>
              </w:rPr>
              <w:t>L</w:t>
            </w:r>
            <w:r w:rsidRPr="00C07E79">
              <w:rPr>
                <w:rFonts w:ascii="Times New Roman" w:hAnsi="Times New Roman"/>
                <w:sz w:val="20"/>
                <w:lang w:eastAsia="zh-CN"/>
              </w:rPr>
              <w:t>ist of PCI range of RPN</w:t>
            </w:r>
            <w:r>
              <w:rPr>
                <w:rFonts w:ascii="Times New Roman" w:hAnsi="Times New Roman"/>
                <w:sz w:val="20"/>
                <w:lang w:eastAsia="zh-CN"/>
              </w:rPr>
              <w:t xml:space="preserve">: </w:t>
            </w:r>
          </w:p>
          <w:p w:rsidR="004C53EF" w:rsidRDefault="00C07E79" w:rsidP="00C07E79">
            <w:pPr>
              <w:pStyle w:val="af8"/>
              <w:ind w:left="0"/>
              <w:rPr>
                <w:rFonts w:ascii="Times New Roman" w:hAnsi="Times New Roman"/>
                <w:sz w:val="20"/>
                <w:lang w:eastAsia="zh-CN"/>
              </w:rPr>
            </w:pPr>
            <w:r>
              <w:rPr>
                <w:rFonts w:ascii="Times New Roman" w:hAnsi="Times New Roman"/>
                <w:sz w:val="20"/>
                <w:lang w:eastAsia="zh-CN"/>
              </w:rPr>
              <w:t>PCI m, PCI m+1, …PCI m+k</w:t>
            </w:r>
            <w:r w:rsidR="004C53EF">
              <w:rPr>
                <w:rFonts w:ascii="Times New Roman" w:hAnsi="Times New Roman"/>
                <w:sz w:val="20"/>
                <w:lang w:eastAsia="zh-CN"/>
              </w:rPr>
              <w:t>1</w:t>
            </w:r>
            <w:r>
              <w:rPr>
                <w:rFonts w:ascii="Times New Roman" w:hAnsi="Times New Roman"/>
                <w:sz w:val="20"/>
                <w:lang w:eastAsia="zh-CN"/>
              </w:rPr>
              <w:t>;</w:t>
            </w:r>
          </w:p>
          <w:p w:rsidR="004C53EF" w:rsidRDefault="004C53EF" w:rsidP="004C53EF">
            <w:pPr>
              <w:pStyle w:val="af8"/>
              <w:ind w:left="0"/>
              <w:rPr>
                <w:rFonts w:ascii="Times New Roman" w:hAnsi="Times New Roman"/>
                <w:sz w:val="20"/>
                <w:lang w:eastAsia="zh-CN"/>
              </w:rPr>
            </w:pPr>
            <w:r>
              <w:rPr>
                <w:rFonts w:ascii="Times New Roman" w:hAnsi="Times New Roman"/>
                <w:sz w:val="20"/>
                <w:lang w:eastAsia="zh-CN"/>
              </w:rPr>
              <w:t>PCI m+k2, PCI m+k2+1, …PCI m+k3;</w:t>
            </w:r>
          </w:p>
          <w:p w:rsidR="00C07E79" w:rsidRDefault="00C07E79" w:rsidP="00C07E79">
            <w:pPr>
              <w:pStyle w:val="af8"/>
              <w:ind w:left="0"/>
              <w:rPr>
                <w:rFonts w:ascii="Times New Roman" w:hAnsi="Times New Roman"/>
                <w:sz w:val="20"/>
                <w:lang w:eastAsia="zh-CN"/>
              </w:rPr>
            </w:pPr>
          </w:p>
        </w:tc>
      </w:tr>
    </w:tbl>
    <w:p w:rsidR="00C90561" w:rsidRDefault="00C07E79" w:rsidP="00C90561">
      <w:pPr>
        <w:pStyle w:val="af8"/>
        <w:numPr>
          <w:ilvl w:val="0"/>
          <w:numId w:val="39"/>
        </w:numPr>
        <w:rPr>
          <w:rFonts w:ascii="Times New Roman" w:hAnsi="Times New Roman"/>
          <w:sz w:val="20"/>
          <w:lang w:eastAsia="zh-CN"/>
        </w:rPr>
      </w:pPr>
      <w:r w:rsidRPr="00C90561">
        <w:rPr>
          <w:rFonts w:ascii="Times New Roman" w:hAnsi="Times New Roman"/>
          <w:sz w:val="20"/>
          <w:lang w:eastAsia="zh-CN"/>
        </w:rPr>
        <w:t xml:space="preserve"> </w:t>
      </w:r>
      <w:r w:rsidR="00C90561" w:rsidRPr="00C90561">
        <w:rPr>
          <w:rFonts w:ascii="Times New Roman" w:hAnsi="Times New Roman"/>
          <w:sz w:val="20"/>
          <w:lang w:eastAsia="zh-CN"/>
        </w:rPr>
        <w:t xml:space="preserve">The PCI list contain </w:t>
      </w:r>
      <w:r w:rsidR="0031487F">
        <w:rPr>
          <w:rFonts w:ascii="Times New Roman" w:hAnsi="Times New Roman"/>
          <w:sz w:val="20"/>
          <w:lang w:eastAsia="zh-CN"/>
        </w:rPr>
        <w:t xml:space="preserve">one or </w:t>
      </w:r>
      <w:r w:rsidR="00C90561" w:rsidRPr="00C90561">
        <w:rPr>
          <w:rFonts w:ascii="Times New Roman" w:hAnsi="Times New Roman"/>
          <w:sz w:val="20"/>
          <w:lang w:eastAsia="zh-CN"/>
        </w:rPr>
        <w:t xml:space="preserve">a list of PCI range </w:t>
      </w:r>
      <w:r w:rsidR="0031487F">
        <w:rPr>
          <w:rFonts w:ascii="Times New Roman" w:hAnsi="Times New Roman"/>
          <w:sz w:val="20"/>
          <w:lang w:eastAsia="zh-CN"/>
        </w:rPr>
        <w:t>of RPN (mixed the CAG Cells and SNPN Cells )</w:t>
      </w:r>
      <w:r w:rsidR="00C90561" w:rsidRPr="00C90561">
        <w:rPr>
          <w:rFonts w:ascii="Times New Roman" w:hAnsi="Times New Roman"/>
          <w:sz w:val="20"/>
          <w:lang w:eastAsia="zh-CN"/>
        </w:rPr>
        <w:t>for a PLMN;</w:t>
      </w:r>
    </w:p>
    <w:p w:rsidR="00C07E79" w:rsidRDefault="00C07E79" w:rsidP="00C07E79">
      <w:pPr>
        <w:pStyle w:val="af8"/>
        <w:rPr>
          <w:rFonts w:ascii="Times New Roman" w:hAnsi="Times New Roman"/>
          <w:sz w:val="20"/>
          <w:lang w:eastAsia="zh-CN"/>
        </w:rPr>
      </w:pPr>
    </w:p>
    <w:p w:rsidR="00AC74F6" w:rsidRDefault="00AC74F6" w:rsidP="00AC74F6">
      <w:pPr>
        <w:pStyle w:val="af8"/>
        <w:numPr>
          <w:ilvl w:val="0"/>
          <w:numId w:val="39"/>
        </w:numPr>
        <w:rPr>
          <w:rFonts w:ascii="Times New Roman" w:hAnsi="Times New Roman"/>
          <w:sz w:val="20"/>
          <w:lang w:eastAsia="zh-CN"/>
        </w:rPr>
      </w:pPr>
      <w:r w:rsidRPr="00C90561">
        <w:rPr>
          <w:rFonts w:ascii="Times New Roman" w:hAnsi="Times New Roman"/>
          <w:sz w:val="20"/>
          <w:lang w:eastAsia="zh-CN"/>
        </w:rPr>
        <w:t xml:space="preserve">The PCI list contain </w:t>
      </w:r>
      <w:r>
        <w:rPr>
          <w:rFonts w:ascii="Times New Roman" w:hAnsi="Times New Roman"/>
          <w:sz w:val="20"/>
          <w:lang w:eastAsia="zh-CN"/>
        </w:rPr>
        <w:t xml:space="preserve">one or </w:t>
      </w:r>
      <w:r w:rsidRPr="00C90561">
        <w:rPr>
          <w:rFonts w:ascii="Times New Roman" w:hAnsi="Times New Roman"/>
          <w:sz w:val="20"/>
          <w:lang w:eastAsia="zh-CN"/>
        </w:rPr>
        <w:t xml:space="preserve">a list of PCI range </w:t>
      </w:r>
      <w:r>
        <w:rPr>
          <w:rFonts w:ascii="Times New Roman" w:hAnsi="Times New Roman"/>
          <w:sz w:val="20"/>
          <w:lang w:eastAsia="zh-CN"/>
        </w:rPr>
        <w:t xml:space="preserve">of CAG Cells and SNPN Cells </w:t>
      </w:r>
      <w:r w:rsidRPr="00C90561">
        <w:rPr>
          <w:rFonts w:ascii="Times New Roman" w:hAnsi="Times New Roman"/>
          <w:sz w:val="20"/>
          <w:lang w:eastAsia="zh-CN"/>
        </w:rPr>
        <w:t>for a PLMN</w:t>
      </w:r>
      <w:r>
        <w:rPr>
          <w:rFonts w:ascii="Times New Roman" w:hAnsi="Times New Roman"/>
          <w:sz w:val="20"/>
          <w:lang w:eastAsia="zh-CN"/>
        </w:rPr>
        <w:t xml:space="preserve"> respectively.</w:t>
      </w:r>
    </w:p>
    <w:tbl>
      <w:tblPr>
        <w:tblStyle w:val="af1"/>
        <w:tblpPr w:leftFromText="180" w:rightFromText="180" w:vertAnchor="text" w:horzAnchor="margin" w:tblpXSpec="center" w:tblpY="150"/>
        <w:tblW w:w="0" w:type="auto"/>
        <w:tblLook w:val="04A0" w:firstRow="1" w:lastRow="0" w:firstColumn="1" w:lastColumn="0" w:noHBand="0" w:noVBand="1"/>
      </w:tblPr>
      <w:tblGrid>
        <w:gridCol w:w="1969"/>
        <w:gridCol w:w="4110"/>
      </w:tblGrid>
      <w:tr w:rsidR="00C07E79" w:rsidTr="00C07E79">
        <w:tc>
          <w:tcPr>
            <w:tcW w:w="1969" w:type="dxa"/>
            <w:vMerge w:val="restart"/>
          </w:tcPr>
          <w:p w:rsidR="00C07E79" w:rsidRPr="00410A41" w:rsidRDefault="00C07E79" w:rsidP="00C07E79">
            <w:pPr>
              <w:pStyle w:val="af8"/>
              <w:ind w:left="0"/>
              <w:rPr>
                <w:rFonts w:ascii="Times New Roman" w:hAnsi="Times New Roman"/>
                <w:b/>
                <w:sz w:val="20"/>
                <w:lang w:eastAsia="zh-CN"/>
              </w:rPr>
            </w:pPr>
            <w:r w:rsidRPr="00410A41">
              <w:rPr>
                <w:rFonts w:ascii="Times New Roman" w:hAnsi="Times New Roman"/>
                <w:b/>
                <w:sz w:val="20"/>
                <w:lang w:eastAsia="zh-CN"/>
              </w:rPr>
              <w:lastRenderedPageBreak/>
              <w:t>Frequency a</w:t>
            </w:r>
          </w:p>
        </w:tc>
        <w:tc>
          <w:tcPr>
            <w:tcW w:w="4110" w:type="dxa"/>
          </w:tcPr>
          <w:p w:rsidR="00C07E79" w:rsidRDefault="00C07E79" w:rsidP="004C53EF">
            <w:pPr>
              <w:pStyle w:val="af8"/>
              <w:ind w:left="0"/>
              <w:rPr>
                <w:rFonts w:ascii="Times New Roman" w:hAnsi="Times New Roman"/>
                <w:sz w:val="20"/>
                <w:lang w:eastAsia="zh-CN"/>
              </w:rPr>
            </w:pPr>
            <w:r>
              <w:rPr>
                <w:rFonts w:ascii="Times New Roman" w:hAnsi="Times New Roman"/>
                <w:sz w:val="20"/>
                <w:lang w:eastAsia="zh-CN"/>
              </w:rPr>
              <w:t>L</w:t>
            </w:r>
            <w:r w:rsidRPr="00C07E79">
              <w:rPr>
                <w:rFonts w:ascii="Times New Roman" w:hAnsi="Times New Roman"/>
                <w:sz w:val="20"/>
                <w:lang w:eastAsia="zh-CN"/>
              </w:rPr>
              <w:t xml:space="preserve">ist of PCI range of </w:t>
            </w:r>
            <w:r w:rsidR="004C53EF">
              <w:rPr>
                <w:rFonts w:ascii="Times New Roman" w:hAnsi="Times New Roman"/>
                <w:sz w:val="20"/>
                <w:lang w:eastAsia="zh-CN"/>
              </w:rPr>
              <w:t>CAG Cells</w:t>
            </w:r>
            <w:r>
              <w:rPr>
                <w:rFonts w:ascii="Times New Roman" w:hAnsi="Times New Roman"/>
                <w:sz w:val="20"/>
                <w:lang w:eastAsia="zh-CN"/>
              </w:rPr>
              <w:t>: PCI m, PCI m+1, …PCI m+k</w:t>
            </w:r>
            <w:r w:rsidR="004C53EF">
              <w:rPr>
                <w:rFonts w:ascii="Times New Roman" w:hAnsi="Times New Roman"/>
                <w:sz w:val="20"/>
                <w:lang w:eastAsia="zh-CN"/>
              </w:rPr>
              <w:t>1</w:t>
            </w:r>
            <w:r>
              <w:rPr>
                <w:rFonts w:ascii="Times New Roman" w:hAnsi="Times New Roman"/>
                <w:sz w:val="20"/>
                <w:lang w:eastAsia="zh-CN"/>
              </w:rPr>
              <w:t>;</w:t>
            </w:r>
          </w:p>
        </w:tc>
      </w:tr>
      <w:tr w:rsidR="00C07E79" w:rsidTr="00C07E79">
        <w:tc>
          <w:tcPr>
            <w:tcW w:w="1969" w:type="dxa"/>
            <w:vMerge/>
          </w:tcPr>
          <w:p w:rsidR="00C07E79" w:rsidRDefault="00C07E79" w:rsidP="00C07E79">
            <w:pPr>
              <w:pStyle w:val="af8"/>
              <w:ind w:left="0"/>
              <w:rPr>
                <w:rFonts w:ascii="Times New Roman" w:hAnsi="Times New Roman"/>
                <w:sz w:val="20"/>
                <w:lang w:eastAsia="zh-CN"/>
              </w:rPr>
            </w:pPr>
          </w:p>
        </w:tc>
        <w:tc>
          <w:tcPr>
            <w:tcW w:w="4110" w:type="dxa"/>
          </w:tcPr>
          <w:p w:rsidR="00C07E79" w:rsidRDefault="004C53EF" w:rsidP="004C53EF">
            <w:pPr>
              <w:pStyle w:val="af8"/>
              <w:ind w:left="0"/>
              <w:rPr>
                <w:rFonts w:ascii="Times New Roman" w:hAnsi="Times New Roman"/>
                <w:sz w:val="20"/>
                <w:lang w:eastAsia="zh-CN"/>
              </w:rPr>
            </w:pPr>
            <w:r>
              <w:rPr>
                <w:rFonts w:ascii="Times New Roman" w:hAnsi="Times New Roman"/>
                <w:sz w:val="20"/>
                <w:lang w:eastAsia="zh-CN"/>
              </w:rPr>
              <w:t>L</w:t>
            </w:r>
            <w:r w:rsidRPr="00C07E79">
              <w:rPr>
                <w:rFonts w:ascii="Times New Roman" w:hAnsi="Times New Roman"/>
                <w:sz w:val="20"/>
                <w:lang w:eastAsia="zh-CN"/>
              </w:rPr>
              <w:t xml:space="preserve">ist of PCI range of </w:t>
            </w:r>
            <w:r>
              <w:rPr>
                <w:rFonts w:ascii="Times New Roman" w:hAnsi="Times New Roman"/>
                <w:sz w:val="20"/>
                <w:lang w:eastAsia="zh-CN"/>
              </w:rPr>
              <w:t>SNPN Cells: PCI m, PCI m+1, …PCI m+k1;</w:t>
            </w:r>
          </w:p>
        </w:tc>
      </w:tr>
    </w:tbl>
    <w:p w:rsidR="00C07E79" w:rsidRPr="00C90561" w:rsidRDefault="00C07E79" w:rsidP="00C07E79">
      <w:pPr>
        <w:pStyle w:val="af8"/>
        <w:rPr>
          <w:rFonts w:ascii="Times New Roman" w:hAnsi="Times New Roman"/>
          <w:sz w:val="20"/>
          <w:lang w:eastAsia="zh-CN"/>
        </w:rPr>
      </w:pPr>
    </w:p>
    <w:p w:rsidR="00AC74F6" w:rsidRDefault="00AC74F6" w:rsidP="00AC74F6">
      <w:pPr>
        <w:pStyle w:val="af8"/>
        <w:numPr>
          <w:ilvl w:val="0"/>
          <w:numId w:val="39"/>
        </w:numPr>
        <w:rPr>
          <w:rFonts w:ascii="Times New Roman" w:hAnsi="Times New Roman"/>
          <w:sz w:val="20"/>
          <w:lang w:eastAsia="zh-CN"/>
        </w:rPr>
      </w:pPr>
      <w:r w:rsidRPr="00C90561">
        <w:rPr>
          <w:rFonts w:ascii="Times New Roman" w:hAnsi="Times New Roman"/>
          <w:sz w:val="20"/>
          <w:lang w:eastAsia="zh-CN"/>
        </w:rPr>
        <w:t xml:space="preserve">The PCI list contain </w:t>
      </w:r>
      <w:r>
        <w:rPr>
          <w:rFonts w:ascii="Times New Roman" w:hAnsi="Times New Roman"/>
          <w:sz w:val="20"/>
          <w:lang w:eastAsia="zh-CN"/>
        </w:rPr>
        <w:t xml:space="preserve">one or </w:t>
      </w:r>
      <w:r w:rsidRPr="00C90561">
        <w:rPr>
          <w:rFonts w:ascii="Times New Roman" w:hAnsi="Times New Roman"/>
          <w:sz w:val="20"/>
          <w:lang w:eastAsia="zh-CN"/>
        </w:rPr>
        <w:t xml:space="preserve">a list of PCI range </w:t>
      </w:r>
      <w:r>
        <w:rPr>
          <w:rFonts w:ascii="Times New Roman" w:hAnsi="Times New Roman"/>
          <w:sz w:val="20"/>
          <w:lang w:eastAsia="zh-CN"/>
        </w:rPr>
        <w:t>of CAG Cells</w:t>
      </w:r>
      <w:r w:rsidR="00A362BD">
        <w:rPr>
          <w:rFonts w:ascii="Times New Roman" w:hAnsi="Times New Roman"/>
          <w:sz w:val="20"/>
          <w:lang w:eastAsia="zh-CN"/>
        </w:rPr>
        <w:t xml:space="preserve"> combined with CAG ID and SNPN Cells with SNPN ID</w:t>
      </w:r>
      <w:r>
        <w:rPr>
          <w:rFonts w:ascii="Times New Roman" w:hAnsi="Times New Roman"/>
          <w:sz w:val="20"/>
          <w:lang w:eastAsia="zh-CN"/>
        </w:rPr>
        <w:t xml:space="preserve"> </w:t>
      </w:r>
      <w:r w:rsidRPr="00C90561">
        <w:rPr>
          <w:rFonts w:ascii="Times New Roman" w:hAnsi="Times New Roman"/>
          <w:sz w:val="20"/>
          <w:lang w:eastAsia="zh-CN"/>
        </w:rPr>
        <w:t>for a PLMN;</w:t>
      </w:r>
    </w:p>
    <w:tbl>
      <w:tblPr>
        <w:tblStyle w:val="af1"/>
        <w:tblpPr w:leftFromText="180" w:rightFromText="180" w:vertAnchor="text" w:horzAnchor="margin" w:tblpXSpec="center" w:tblpY="150"/>
        <w:tblW w:w="0" w:type="auto"/>
        <w:tblLook w:val="04A0" w:firstRow="1" w:lastRow="0" w:firstColumn="1" w:lastColumn="0" w:noHBand="0" w:noVBand="1"/>
      </w:tblPr>
      <w:tblGrid>
        <w:gridCol w:w="1969"/>
        <w:gridCol w:w="4110"/>
      </w:tblGrid>
      <w:tr w:rsidR="00410A41" w:rsidTr="00E01B93">
        <w:tc>
          <w:tcPr>
            <w:tcW w:w="1969" w:type="dxa"/>
            <w:vMerge w:val="restart"/>
          </w:tcPr>
          <w:p w:rsidR="00410A41" w:rsidRPr="00410A41" w:rsidRDefault="00410A41" w:rsidP="00E01B93">
            <w:pPr>
              <w:pStyle w:val="af8"/>
              <w:ind w:left="0"/>
              <w:rPr>
                <w:rFonts w:ascii="Times New Roman" w:hAnsi="Times New Roman"/>
                <w:b/>
                <w:sz w:val="20"/>
                <w:lang w:eastAsia="zh-CN"/>
              </w:rPr>
            </w:pPr>
            <w:r w:rsidRPr="00410A41">
              <w:rPr>
                <w:rFonts w:ascii="Times New Roman" w:hAnsi="Times New Roman"/>
                <w:b/>
                <w:sz w:val="20"/>
                <w:lang w:eastAsia="zh-CN"/>
              </w:rPr>
              <w:t>Frequency a</w:t>
            </w:r>
          </w:p>
        </w:tc>
        <w:tc>
          <w:tcPr>
            <w:tcW w:w="4110" w:type="dxa"/>
          </w:tcPr>
          <w:p w:rsidR="00410A41" w:rsidRDefault="00410A41" w:rsidP="004C53EF">
            <w:pPr>
              <w:pStyle w:val="af8"/>
              <w:ind w:left="0"/>
              <w:rPr>
                <w:rFonts w:ascii="Times New Roman" w:hAnsi="Times New Roman"/>
                <w:sz w:val="20"/>
                <w:lang w:eastAsia="zh-CN"/>
              </w:rPr>
            </w:pPr>
            <w:r>
              <w:rPr>
                <w:rFonts w:ascii="Times New Roman" w:hAnsi="Times New Roman"/>
                <w:sz w:val="20"/>
                <w:lang w:eastAsia="zh-CN"/>
              </w:rPr>
              <w:t>L</w:t>
            </w:r>
            <w:r w:rsidRPr="00C07E79">
              <w:rPr>
                <w:rFonts w:ascii="Times New Roman" w:hAnsi="Times New Roman"/>
                <w:sz w:val="20"/>
                <w:lang w:eastAsia="zh-CN"/>
              </w:rPr>
              <w:t xml:space="preserve">ist of PCI range of </w:t>
            </w:r>
            <w:r>
              <w:rPr>
                <w:rFonts w:ascii="Times New Roman" w:hAnsi="Times New Roman"/>
                <w:sz w:val="20"/>
                <w:lang w:eastAsia="zh-CN"/>
              </w:rPr>
              <w:t>CAG Cell 1: PCI m, PCI m+1;</w:t>
            </w:r>
          </w:p>
        </w:tc>
      </w:tr>
      <w:tr w:rsidR="00410A41" w:rsidTr="00E01B93">
        <w:tc>
          <w:tcPr>
            <w:tcW w:w="1969" w:type="dxa"/>
            <w:vMerge/>
          </w:tcPr>
          <w:p w:rsidR="00410A41" w:rsidRDefault="00410A41" w:rsidP="00E01B93">
            <w:pPr>
              <w:pStyle w:val="af8"/>
              <w:ind w:left="0"/>
              <w:rPr>
                <w:rFonts w:ascii="Times New Roman" w:hAnsi="Times New Roman"/>
                <w:sz w:val="20"/>
                <w:lang w:eastAsia="zh-CN"/>
              </w:rPr>
            </w:pPr>
          </w:p>
        </w:tc>
        <w:tc>
          <w:tcPr>
            <w:tcW w:w="4110" w:type="dxa"/>
          </w:tcPr>
          <w:p w:rsidR="00410A41" w:rsidRDefault="00410A41" w:rsidP="004C53EF">
            <w:pPr>
              <w:pStyle w:val="af8"/>
              <w:ind w:left="0"/>
              <w:rPr>
                <w:rFonts w:ascii="Times New Roman" w:hAnsi="Times New Roman"/>
                <w:sz w:val="20"/>
                <w:lang w:eastAsia="zh-CN"/>
              </w:rPr>
            </w:pPr>
            <w:r>
              <w:rPr>
                <w:rFonts w:ascii="Times New Roman" w:hAnsi="Times New Roman"/>
                <w:sz w:val="20"/>
                <w:lang w:eastAsia="zh-CN"/>
              </w:rPr>
              <w:t>L</w:t>
            </w:r>
            <w:r w:rsidRPr="00C07E79">
              <w:rPr>
                <w:rFonts w:ascii="Times New Roman" w:hAnsi="Times New Roman"/>
                <w:sz w:val="20"/>
                <w:lang w:eastAsia="zh-CN"/>
              </w:rPr>
              <w:t xml:space="preserve">ist of PCI range of </w:t>
            </w:r>
            <w:r>
              <w:rPr>
                <w:rFonts w:ascii="Times New Roman" w:hAnsi="Times New Roman"/>
                <w:sz w:val="20"/>
                <w:lang w:eastAsia="zh-CN"/>
              </w:rPr>
              <w:t>CAG Cell 2: PCI m+2, PCI m+1, …PCI m+k1;</w:t>
            </w:r>
          </w:p>
        </w:tc>
      </w:tr>
      <w:tr w:rsidR="00410A41" w:rsidTr="00E01B93">
        <w:tc>
          <w:tcPr>
            <w:tcW w:w="1969" w:type="dxa"/>
            <w:vMerge/>
          </w:tcPr>
          <w:p w:rsidR="00410A41" w:rsidRDefault="00410A41" w:rsidP="00E01B93">
            <w:pPr>
              <w:pStyle w:val="af8"/>
              <w:ind w:left="0"/>
              <w:rPr>
                <w:rFonts w:ascii="Times New Roman" w:hAnsi="Times New Roman"/>
                <w:sz w:val="20"/>
                <w:lang w:eastAsia="zh-CN"/>
              </w:rPr>
            </w:pPr>
          </w:p>
        </w:tc>
        <w:tc>
          <w:tcPr>
            <w:tcW w:w="4110" w:type="dxa"/>
          </w:tcPr>
          <w:p w:rsidR="00410A41" w:rsidRDefault="00410A41" w:rsidP="004C53EF">
            <w:pPr>
              <w:pStyle w:val="af8"/>
              <w:ind w:left="0"/>
              <w:rPr>
                <w:rFonts w:ascii="Times New Roman" w:hAnsi="Times New Roman"/>
                <w:sz w:val="20"/>
                <w:lang w:eastAsia="zh-CN"/>
              </w:rPr>
            </w:pPr>
            <w:r>
              <w:rPr>
                <w:rFonts w:ascii="Times New Roman" w:hAnsi="Times New Roman"/>
                <w:sz w:val="20"/>
                <w:lang w:eastAsia="zh-CN"/>
              </w:rPr>
              <w:t>L</w:t>
            </w:r>
            <w:r w:rsidRPr="00C07E79">
              <w:rPr>
                <w:rFonts w:ascii="Times New Roman" w:hAnsi="Times New Roman"/>
                <w:sz w:val="20"/>
                <w:lang w:eastAsia="zh-CN"/>
              </w:rPr>
              <w:t xml:space="preserve">ist of PCI range of </w:t>
            </w:r>
            <w:r>
              <w:rPr>
                <w:rFonts w:ascii="Times New Roman" w:hAnsi="Times New Roman"/>
                <w:sz w:val="20"/>
                <w:lang w:eastAsia="zh-CN"/>
              </w:rPr>
              <w:t>CAG Cell 3: PCI m+k1;</w:t>
            </w:r>
          </w:p>
        </w:tc>
      </w:tr>
      <w:tr w:rsidR="00410A41" w:rsidTr="00E01B93">
        <w:tc>
          <w:tcPr>
            <w:tcW w:w="1969" w:type="dxa"/>
            <w:vMerge/>
          </w:tcPr>
          <w:p w:rsidR="00410A41" w:rsidRDefault="00410A41" w:rsidP="00E01B93">
            <w:pPr>
              <w:pStyle w:val="af8"/>
              <w:ind w:left="0"/>
              <w:rPr>
                <w:rFonts w:ascii="Times New Roman" w:hAnsi="Times New Roman"/>
                <w:sz w:val="20"/>
                <w:lang w:eastAsia="zh-CN"/>
              </w:rPr>
            </w:pPr>
          </w:p>
        </w:tc>
        <w:tc>
          <w:tcPr>
            <w:tcW w:w="4110" w:type="dxa"/>
          </w:tcPr>
          <w:p w:rsidR="00410A41" w:rsidRDefault="00410A41" w:rsidP="004C53EF">
            <w:pPr>
              <w:pStyle w:val="af8"/>
              <w:ind w:left="0"/>
              <w:rPr>
                <w:rFonts w:ascii="Times New Roman" w:hAnsi="Times New Roman"/>
                <w:sz w:val="20"/>
                <w:lang w:eastAsia="zh-CN"/>
              </w:rPr>
            </w:pPr>
            <w:r>
              <w:rPr>
                <w:rFonts w:ascii="Times New Roman" w:hAnsi="Times New Roman"/>
                <w:sz w:val="20"/>
                <w:lang w:eastAsia="zh-CN"/>
              </w:rPr>
              <w:t>…….</w:t>
            </w:r>
          </w:p>
        </w:tc>
      </w:tr>
      <w:tr w:rsidR="00410A41" w:rsidTr="00E01B93">
        <w:tc>
          <w:tcPr>
            <w:tcW w:w="1969" w:type="dxa"/>
            <w:vMerge/>
          </w:tcPr>
          <w:p w:rsidR="00410A41" w:rsidRDefault="00410A41" w:rsidP="00E01B93">
            <w:pPr>
              <w:pStyle w:val="af8"/>
              <w:ind w:left="0"/>
              <w:rPr>
                <w:rFonts w:ascii="Times New Roman" w:hAnsi="Times New Roman"/>
                <w:sz w:val="20"/>
                <w:lang w:eastAsia="zh-CN"/>
              </w:rPr>
            </w:pPr>
          </w:p>
        </w:tc>
        <w:tc>
          <w:tcPr>
            <w:tcW w:w="4110" w:type="dxa"/>
          </w:tcPr>
          <w:p w:rsidR="00410A41" w:rsidRDefault="00410A41" w:rsidP="004C53EF">
            <w:pPr>
              <w:pStyle w:val="af8"/>
              <w:ind w:left="0"/>
              <w:rPr>
                <w:rFonts w:ascii="Times New Roman" w:hAnsi="Times New Roman"/>
                <w:sz w:val="20"/>
                <w:lang w:eastAsia="zh-CN"/>
              </w:rPr>
            </w:pPr>
            <w:r>
              <w:rPr>
                <w:rFonts w:ascii="Times New Roman" w:hAnsi="Times New Roman"/>
                <w:sz w:val="20"/>
                <w:lang w:eastAsia="zh-CN"/>
              </w:rPr>
              <w:t>L</w:t>
            </w:r>
            <w:r w:rsidRPr="00C07E79">
              <w:rPr>
                <w:rFonts w:ascii="Times New Roman" w:hAnsi="Times New Roman"/>
                <w:sz w:val="20"/>
                <w:lang w:eastAsia="zh-CN"/>
              </w:rPr>
              <w:t xml:space="preserve">ist of PCI range of </w:t>
            </w:r>
            <w:r>
              <w:rPr>
                <w:rFonts w:ascii="Times New Roman" w:hAnsi="Times New Roman"/>
                <w:sz w:val="20"/>
                <w:lang w:eastAsia="zh-CN"/>
              </w:rPr>
              <w:t>SNPN Cell 1: PCI m+k2;</w:t>
            </w:r>
          </w:p>
        </w:tc>
      </w:tr>
      <w:tr w:rsidR="00410A41" w:rsidTr="00E01B93">
        <w:tc>
          <w:tcPr>
            <w:tcW w:w="1969" w:type="dxa"/>
            <w:vMerge/>
          </w:tcPr>
          <w:p w:rsidR="00410A41" w:rsidRDefault="00410A41" w:rsidP="00E01B93">
            <w:pPr>
              <w:pStyle w:val="af8"/>
              <w:ind w:left="0"/>
              <w:rPr>
                <w:rFonts w:ascii="Times New Roman" w:hAnsi="Times New Roman"/>
                <w:sz w:val="20"/>
                <w:lang w:eastAsia="zh-CN"/>
              </w:rPr>
            </w:pPr>
          </w:p>
        </w:tc>
        <w:tc>
          <w:tcPr>
            <w:tcW w:w="4110" w:type="dxa"/>
          </w:tcPr>
          <w:p w:rsidR="00410A41" w:rsidRDefault="00410A41" w:rsidP="00410A41">
            <w:pPr>
              <w:pStyle w:val="af8"/>
              <w:ind w:left="0"/>
              <w:rPr>
                <w:rFonts w:ascii="Times New Roman" w:hAnsi="Times New Roman"/>
                <w:sz w:val="20"/>
                <w:lang w:eastAsia="zh-CN"/>
              </w:rPr>
            </w:pPr>
            <w:r>
              <w:rPr>
                <w:rFonts w:ascii="Times New Roman" w:hAnsi="Times New Roman"/>
                <w:sz w:val="20"/>
                <w:lang w:eastAsia="zh-CN"/>
              </w:rPr>
              <w:t>L</w:t>
            </w:r>
            <w:r w:rsidRPr="00C07E79">
              <w:rPr>
                <w:rFonts w:ascii="Times New Roman" w:hAnsi="Times New Roman"/>
                <w:sz w:val="20"/>
                <w:lang w:eastAsia="zh-CN"/>
              </w:rPr>
              <w:t xml:space="preserve">ist of PCI range of </w:t>
            </w:r>
            <w:r>
              <w:rPr>
                <w:rFonts w:ascii="Times New Roman" w:hAnsi="Times New Roman"/>
                <w:sz w:val="20"/>
                <w:lang w:eastAsia="zh-CN"/>
              </w:rPr>
              <w:t>SNPN Cell 2: PCI m+k2+1, PCI m+k2+2;</w:t>
            </w:r>
          </w:p>
        </w:tc>
      </w:tr>
      <w:tr w:rsidR="00410A41" w:rsidTr="00E01B93">
        <w:tc>
          <w:tcPr>
            <w:tcW w:w="1969" w:type="dxa"/>
            <w:vMerge/>
          </w:tcPr>
          <w:p w:rsidR="00410A41" w:rsidRPr="00410A41" w:rsidRDefault="00410A41" w:rsidP="00E01B93">
            <w:pPr>
              <w:pStyle w:val="af8"/>
              <w:ind w:left="0"/>
              <w:rPr>
                <w:rFonts w:ascii="Times New Roman" w:hAnsi="Times New Roman"/>
                <w:sz w:val="20"/>
                <w:lang w:val="en-GB" w:eastAsia="zh-CN"/>
              </w:rPr>
            </w:pPr>
          </w:p>
        </w:tc>
        <w:tc>
          <w:tcPr>
            <w:tcW w:w="4110" w:type="dxa"/>
          </w:tcPr>
          <w:p w:rsidR="00410A41" w:rsidRDefault="00410A41" w:rsidP="00410A41">
            <w:pPr>
              <w:pStyle w:val="af8"/>
              <w:ind w:left="0"/>
              <w:rPr>
                <w:rFonts w:ascii="Times New Roman" w:hAnsi="Times New Roman"/>
                <w:sz w:val="20"/>
                <w:lang w:eastAsia="zh-CN"/>
              </w:rPr>
            </w:pPr>
            <w:r>
              <w:rPr>
                <w:rFonts w:ascii="Times New Roman" w:hAnsi="Times New Roman"/>
                <w:sz w:val="20"/>
                <w:lang w:eastAsia="zh-CN"/>
              </w:rPr>
              <w:t>…….</w:t>
            </w:r>
          </w:p>
        </w:tc>
      </w:tr>
    </w:tbl>
    <w:p w:rsidR="00C07E79" w:rsidRPr="004C53EF" w:rsidRDefault="00C07E79" w:rsidP="00C07E79">
      <w:pPr>
        <w:pStyle w:val="af8"/>
        <w:rPr>
          <w:rFonts w:ascii="Times New Roman" w:hAnsi="Times New Roman"/>
          <w:sz w:val="20"/>
          <w:lang w:val="en-GB" w:eastAsia="zh-CN"/>
        </w:rPr>
      </w:pPr>
    </w:p>
    <w:p w:rsidR="00C07E79" w:rsidRPr="00C90561" w:rsidRDefault="00C07E79" w:rsidP="00C07E79">
      <w:pPr>
        <w:pStyle w:val="af8"/>
        <w:rPr>
          <w:rFonts w:ascii="Times New Roman" w:hAnsi="Times New Roman"/>
          <w:sz w:val="20"/>
          <w:lang w:eastAsia="zh-CN"/>
        </w:rPr>
      </w:pPr>
    </w:p>
    <w:p w:rsidR="004C53EF" w:rsidRDefault="004C53EF" w:rsidP="00C90561">
      <w:pPr>
        <w:rPr>
          <w:lang w:eastAsia="zh-CN"/>
        </w:rPr>
      </w:pPr>
    </w:p>
    <w:p w:rsidR="004C53EF" w:rsidRDefault="004C53EF" w:rsidP="00C90561">
      <w:pPr>
        <w:rPr>
          <w:lang w:eastAsia="zh-CN"/>
        </w:rPr>
      </w:pPr>
    </w:p>
    <w:p w:rsidR="004C53EF" w:rsidRDefault="004C53EF" w:rsidP="00C90561">
      <w:pPr>
        <w:rPr>
          <w:lang w:eastAsia="zh-CN"/>
        </w:rPr>
      </w:pPr>
    </w:p>
    <w:p w:rsidR="005A4D0D" w:rsidRDefault="005A4D0D" w:rsidP="00986732">
      <w:pPr>
        <w:rPr>
          <w:lang w:eastAsia="zh-CN"/>
        </w:rPr>
      </w:pPr>
    </w:p>
    <w:p w:rsidR="005A4D0D" w:rsidRDefault="005A4D0D" w:rsidP="00986732">
      <w:pPr>
        <w:rPr>
          <w:lang w:eastAsia="zh-CN"/>
        </w:rPr>
      </w:pPr>
    </w:p>
    <w:p w:rsidR="005A4D0D" w:rsidRDefault="005A4D0D" w:rsidP="00986732">
      <w:pPr>
        <w:rPr>
          <w:lang w:eastAsia="zh-CN"/>
        </w:rPr>
      </w:pPr>
    </w:p>
    <w:p w:rsidR="000306BC" w:rsidRDefault="000306BC" w:rsidP="00986732">
      <w:pPr>
        <w:rPr>
          <w:lang w:eastAsia="zh-CN"/>
        </w:rPr>
      </w:pPr>
    </w:p>
    <w:p w:rsidR="00986732" w:rsidRDefault="005A4D0D" w:rsidP="00986732">
      <w:r>
        <w:rPr>
          <w:lang w:eastAsia="zh-CN"/>
        </w:rPr>
        <w:t xml:space="preserve">How to choose a suitable alternative, the benefits and motivation of supporting PCI list information needs to be clarified firstly. </w:t>
      </w:r>
      <w:r w:rsidR="00986732">
        <w:rPr>
          <w:lang w:eastAsia="zh-CN"/>
        </w:rPr>
        <w:t xml:space="preserve">Actually, there are two benefits of signalling the information </w:t>
      </w:r>
      <w:r w:rsidR="00986732">
        <w:t>PCI range reservation for PRN to the UEs:</w:t>
      </w:r>
    </w:p>
    <w:p w:rsidR="00986732" w:rsidRPr="002E02C7" w:rsidRDefault="00986732" w:rsidP="00986732">
      <w:pPr>
        <w:pStyle w:val="af8"/>
        <w:numPr>
          <w:ilvl w:val="0"/>
          <w:numId w:val="38"/>
        </w:numPr>
        <w:rPr>
          <w:rFonts w:ascii="Times New Roman" w:hAnsi="Times New Roman"/>
          <w:sz w:val="20"/>
        </w:rPr>
      </w:pPr>
      <w:r w:rsidRPr="002E02C7">
        <w:rPr>
          <w:rFonts w:ascii="Times New Roman" w:hAnsi="Times New Roman"/>
          <w:sz w:val="20"/>
        </w:rPr>
        <w:t>Measurement-related efficiency for non-</w:t>
      </w:r>
      <w:r>
        <w:rPr>
          <w:rFonts w:ascii="Times New Roman" w:hAnsi="Times New Roman"/>
          <w:sz w:val="20"/>
        </w:rPr>
        <w:t>RPN</w:t>
      </w:r>
      <w:r w:rsidRPr="002E02C7">
        <w:rPr>
          <w:rFonts w:ascii="Times New Roman" w:hAnsi="Times New Roman"/>
          <w:sz w:val="20"/>
        </w:rPr>
        <w:t xml:space="preserve"> capable UE</w:t>
      </w:r>
    </w:p>
    <w:p w:rsidR="00986732" w:rsidRPr="002E02C7" w:rsidRDefault="00986732" w:rsidP="00986732">
      <w:pPr>
        <w:pStyle w:val="af8"/>
        <w:numPr>
          <w:ilvl w:val="1"/>
          <w:numId w:val="38"/>
        </w:numPr>
        <w:rPr>
          <w:rFonts w:ascii="Times New Roman" w:hAnsi="Times New Roman"/>
          <w:sz w:val="20"/>
        </w:rPr>
      </w:pPr>
      <w:r w:rsidRPr="002E02C7">
        <w:rPr>
          <w:rFonts w:ascii="Times New Roman" w:hAnsi="Times New Roman"/>
          <w:sz w:val="20"/>
        </w:rPr>
        <w:t xml:space="preserve">Unnecessary measurement/evaluation of </w:t>
      </w:r>
      <w:r>
        <w:rPr>
          <w:rFonts w:ascii="Times New Roman" w:hAnsi="Times New Roman"/>
          <w:sz w:val="20"/>
        </w:rPr>
        <w:t>RPN</w:t>
      </w:r>
      <w:r w:rsidRPr="002E02C7">
        <w:rPr>
          <w:rFonts w:ascii="Times New Roman" w:hAnsi="Times New Roman"/>
          <w:sz w:val="20"/>
        </w:rPr>
        <w:t xml:space="preserve"> cells for reselection can be avoided</w:t>
      </w:r>
    </w:p>
    <w:p w:rsidR="00986732" w:rsidRDefault="00986732" w:rsidP="00986732">
      <w:pPr>
        <w:pStyle w:val="af8"/>
        <w:numPr>
          <w:ilvl w:val="1"/>
          <w:numId w:val="38"/>
        </w:numPr>
        <w:rPr>
          <w:rFonts w:ascii="Times New Roman" w:hAnsi="Times New Roman"/>
          <w:sz w:val="20"/>
        </w:rPr>
      </w:pPr>
      <w:r w:rsidRPr="002E02C7">
        <w:rPr>
          <w:rFonts w:ascii="Times New Roman" w:hAnsi="Times New Roman"/>
          <w:sz w:val="20"/>
        </w:rPr>
        <w:t xml:space="preserve">Unnecessary attempt to camp on </w:t>
      </w:r>
      <w:r>
        <w:rPr>
          <w:rFonts w:ascii="Times New Roman" w:hAnsi="Times New Roman"/>
          <w:sz w:val="20"/>
        </w:rPr>
        <w:t>RPN</w:t>
      </w:r>
      <w:r w:rsidRPr="002E02C7">
        <w:rPr>
          <w:rFonts w:ascii="Times New Roman" w:hAnsi="Times New Roman"/>
          <w:sz w:val="20"/>
        </w:rPr>
        <w:t xml:space="preserve"> cell is avoided</w:t>
      </w:r>
    </w:p>
    <w:p w:rsidR="00EF7EF7" w:rsidRPr="002E02C7" w:rsidRDefault="00EF7EF7" w:rsidP="00EF7EF7">
      <w:pPr>
        <w:pStyle w:val="af8"/>
        <w:numPr>
          <w:ilvl w:val="0"/>
          <w:numId w:val="38"/>
        </w:numPr>
        <w:rPr>
          <w:rFonts w:ascii="Times New Roman" w:hAnsi="Times New Roman"/>
          <w:sz w:val="20"/>
        </w:rPr>
      </w:pPr>
      <w:r w:rsidRPr="002E02C7">
        <w:rPr>
          <w:rFonts w:ascii="Times New Roman" w:hAnsi="Times New Roman"/>
          <w:sz w:val="20"/>
        </w:rPr>
        <w:t xml:space="preserve">Quick identification of </w:t>
      </w:r>
      <w:r>
        <w:rPr>
          <w:rFonts w:ascii="Times New Roman" w:hAnsi="Times New Roman"/>
          <w:sz w:val="20"/>
        </w:rPr>
        <w:t>RPN</w:t>
      </w:r>
      <w:r w:rsidRPr="002E02C7">
        <w:rPr>
          <w:rFonts w:ascii="Times New Roman" w:hAnsi="Times New Roman"/>
          <w:sz w:val="20"/>
        </w:rPr>
        <w:t xml:space="preserve"> cell</w:t>
      </w:r>
    </w:p>
    <w:p w:rsidR="00EF7EF7" w:rsidRPr="002E02C7" w:rsidRDefault="00EF7EF7" w:rsidP="00EF7EF7">
      <w:pPr>
        <w:pStyle w:val="af8"/>
        <w:numPr>
          <w:ilvl w:val="1"/>
          <w:numId w:val="38"/>
        </w:numPr>
        <w:rPr>
          <w:rFonts w:ascii="Times New Roman" w:hAnsi="Times New Roman"/>
          <w:sz w:val="20"/>
        </w:rPr>
      </w:pPr>
      <w:r w:rsidRPr="002E02C7">
        <w:rPr>
          <w:rFonts w:ascii="Times New Roman" w:hAnsi="Times New Roman"/>
          <w:sz w:val="20"/>
        </w:rPr>
        <w:t>PCI of a cell can be rapidly identified</w:t>
      </w:r>
    </w:p>
    <w:p w:rsidR="00986732" w:rsidRDefault="00EF7EF7" w:rsidP="00986732">
      <w:pPr>
        <w:rPr>
          <w:lang w:eastAsia="zh-CN"/>
        </w:rPr>
      </w:pPr>
      <w:r>
        <w:rPr>
          <w:lang w:eastAsia="zh-CN"/>
        </w:rPr>
        <w:t xml:space="preserve">Generally, aiming for </w:t>
      </w:r>
      <w:r w:rsidR="00986732">
        <w:rPr>
          <w:lang w:eastAsia="zh-CN"/>
        </w:rPr>
        <w:t>the benefit 1</w:t>
      </w:r>
      <w:r>
        <w:rPr>
          <w:lang w:eastAsia="zh-CN"/>
        </w:rPr>
        <w:t xml:space="preserve">, a relative simple PCI list is enough. If the benefit 1 is only for </w:t>
      </w:r>
      <w:r w:rsidRPr="002E02C7">
        <w:t>non-</w:t>
      </w:r>
      <w:r>
        <w:t>RPN</w:t>
      </w:r>
      <w:r w:rsidRPr="002E02C7">
        <w:t xml:space="preserve"> capable UE</w:t>
      </w:r>
      <w:r w:rsidR="00535360">
        <w:t xml:space="preserve"> to avoid </w:t>
      </w:r>
      <w:r w:rsidR="00580510" w:rsidRPr="00580510">
        <w:t>measurement/evaluation of RPN cells</w:t>
      </w:r>
      <w:r>
        <w:t xml:space="preserve">, then </w:t>
      </w:r>
      <w:r>
        <w:rPr>
          <w:lang w:eastAsia="zh-CN"/>
        </w:rPr>
        <w:t>alternative</w:t>
      </w:r>
      <w:r>
        <w:t xml:space="preserve"> 1 is enough. </w:t>
      </w:r>
      <w:r w:rsidR="008308F8">
        <w:t>But</w:t>
      </w:r>
      <w:r>
        <w:t xml:space="preserve"> if the benefit 1 is for CAG-only UE/SNPN-only UE to ignore both public cell and SNPN cells/CAG cells, then a relative complex PCI list is needed, i.e. </w:t>
      </w:r>
      <w:r>
        <w:rPr>
          <w:lang w:eastAsia="zh-CN"/>
        </w:rPr>
        <w:t>alternative</w:t>
      </w:r>
      <w:r>
        <w:t xml:space="preserve"> 2. Then </w:t>
      </w:r>
      <w:r>
        <w:rPr>
          <w:lang w:eastAsia="zh-CN"/>
        </w:rPr>
        <w:t>aiming for</w:t>
      </w:r>
      <w:r w:rsidR="00986732">
        <w:rPr>
          <w:lang w:eastAsia="zh-CN"/>
        </w:rPr>
        <w:t xml:space="preserve"> the benefit 2, </w:t>
      </w:r>
      <w:r>
        <w:rPr>
          <w:lang w:eastAsia="zh-CN"/>
        </w:rPr>
        <w:t>more information in the PCI list more benefit will be achieved, e.g. alternative 3</w:t>
      </w:r>
      <w:r w:rsidR="007D1704">
        <w:rPr>
          <w:lang w:eastAsia="zh-CN"/>
        </w:rPr>
        <w:t xml:space="preserve"> in which the</w:t>
      </w:r>
      <w:r w:rsidR="007D1704" w:rsidRPr="007D1704">
        <w:rPr>
          <w:lang w:eastAsia="zh-CN"/>
        </w:rPr>
        <w:t xml:space="preserve"> PCI list contain</w:t>
      </w:r>
      <w:r w:rsidR="007D1704">
        <w:rPr>
          <w:lang w:eastAsia="zh-CN"/>
        </w:rPr>
        <w:t>s</w:t>
      </w:r>
      <w:r w:rsidR="007D1704" w:rsidRPr="007D1704">
        <w:rPr>
          <w:lang w:eastAsia="zh-CN"/>
        </w:rPr>
        <w:t xml:space="preserve"> one or a list of PCI range of CAG Cells combined with CAG ID and SNP</w:t>
      </w:r>
      <w:r w:rsidR="007D1704">
        <w:rPr>
          <w:lang w:eastAsia="zh-CN"/>
        </w:rPr>
        <w:t>N Cells with SNPN ID for a PLMN</w:t>
      </w:r>
      <w:r>
        <w:rPr>
          <w:lang w:eastAsia="zh-CN"/>
        </w:rPr>
        <w:t>.</w:t>
      </w:r>
      <w:r w:rsidR="008308F8">
        <w:rPr>
          <w:lang w:eastAsia="zh-CN"/>
        </w:rPr>
        <w:t xml:space="preserve"> However</w:t>
      </w:r>
      <w:r w:rsidR="008835D4">
        <w:rPr>
          <w:lang w:eastAsia="zh-CN"/>
        </w:rPr>
        <w:t xml:space="preserve">, </w:t>
      </w:r>
      <w:r w:rsidR="00BF3262">
        <w:rPr>
          <w:lang w:eastAsia="zh-CN"/>
        </w:rPr>
        <w:t xml:space="preserve">as listed in the following table, if the signalling is aimed to enabling the different types of the UE is quickly identify required types of the cells, </w:t>
      </w:r>
      <w:r w:rsidR="008835D4">
        <w:rPr>
          <w:lang w:eastAsia="zh-CN"/>
        </w:rPr>
        <w:t>the</w:t>
      </w:r>
      <w:r w:rsidR="008308F8">
        <w:rPr>
          <w:lang w:eastAsia="zh-CN"/>
        </w:rPr>
        <w:t xml:space="preserve"> alternative 3 will bring </w:t>
      </w:r>
      <w:r w:rsidR="00580510">
        <w:rPr>
          <w:lang w:eastAsia="zh-CN"/>
        </w:rPr>
        <w:t xml:space="preserve">far </w:t>
      </w:r>
      <w:r w:rsidR="008308F8">
        <w:rPr>
          <w:lang w:eastAsia="zh-CN"/>
        </w:rPr>
        <w:t>more signalling overhead and complex structure than other two alternatives.</w:t>
      </w:r>
      <w:r w:rsidR="00ED596D">
        <w:rPr>
          <w:lang w:eastAsia="zh-CN"/>
        </w:rPr>
        <w:t xml:space="preserve"> </w:t>
      </w:r>
    </w:p>
    <w:p w:rsidR="004B71DE" w:rsidRDefault="00163810" w:rsidP="00163810">
      <w:pPr>
        <w:rPr>
          <w:lang w:eastAsia="zh-CN"/>
        </w:rPr>
      </w:pPr>
      <w:r>
        <w:rPr>
          <w:lang w:eastAsia="zh-CN"/>
        </w:rPr>
        <w:t>As defined in the TS 23.501, TS 38.300, TS 38.331, TS 38.304, there are the following types of cell and UE:</w:t>
      </w:r>
    </w:p>
    <w:p w:rsidR="004B71DE" w:rsidRDefault="004B71DE" w:rsidP="004B71DE">
      <w:pPr>
        <w:pStyle w:val="af4"/>
        <w:keepNext/>
        <w:jc w:val="center"/>
      </w:pPr>
      <w:bookmarkStart w:id="2" w:name="_Ref32298422"/>
      <w:r>
        <w:t xml:space="preserve">Table </w:t>
      </w:r>
      <w:fldSimple w:instr=" SEQ Table \* ARABIC ">
        <w:r>
          <w:rPr>
            <w:noProof/>
          </w:rPr>
          <w:t>1</w:t>
        </w:r>
      </w:fldSimple>
      <w:bookmarkEnd w:id="2"/>
      <w:r>
        <w:t>: L</w:t>
      </w:r>
      <w:r w:rsidRPr="00AE654D">
        <w:t xml:space="preserve">ist of </w:t>
      </w:r>
      <w:r>
        <w:t>D</w:t>
      </w:r>
      <w:r w:rsidRPr="00AE654D">
        <w:t xml:space="preserve">ifferent </w:t>
      </w:r>
      <w:r>
        <w:t>T</w:t>
      </w:r>
      <w:r w:rsidRPr="00AE654D">
        <w:t xml:space="preserve">ypes of </w:t>
      </w:r>
      <w:r>
        <w:t>C</w:t>
      </w:r>
      <w:r w:rsidRPr="00AE654D">
        <w:t xml:space="preserve">ell and UE when RPN is </w:t>
      </w:r>
      <w:r>
        <w:t>deployed</w:t>
      </w:r>
    </w:p>
    <w:tbl>
      <w:tblPr>
        <w:tblStyle w:val="af1"/>
        <w:tblW w:w="0" w:type="auto"/>
        <w:tblLook w:val="04A0" w:firstRow="1" w:lastRow="0" w:firstColumn="1" w:lastColumn="0" w:noHBand="0" w:noVBand="1"/>
      </w:tblPr>
      <w:tblGrid>
        <w:gridCol w:w="1413"/>
        <w:gridCol w:w="3969"/>
        <w:gridCol w:w="4249"/>
      </w:tblGrid>
      <w:tr w:rsidR="00163810" w:rsidTr="00E01B93">
        <w:tc>
          <w:tcPr>
            <w:tcW w:w="1413" w:type="dxa"/>
          </w:tcPr>
          <w:p w:rsidR="00163810" w:rsidRPr="00EC771C" w:rsidRDefault="00163810" w:rsidP="00E01B93">
            <w:pPr>
              <w:rPr>
                <w:rFonts w:ascii="Times New Roman" w:eastAsia="宋体" w:hAnsi="Times New Roman"/>
                <w:b/>
                <w:lang w:eastAsia="zh-CN"/>
              </w:rPr>
            </w:pPr>
          </w:p>
        </w:tc>
        <w:tc>
          <w:tcPr>
            <w:tcW w:w="3969" w:type="dxa"/>
          </w:tcPr>
          <w:p w:rsidR="00163810" w:rsidRPr="00EC771C" w:rsidRDefault="00163810" w:rsidP="00E01B93">
            <w:pPr>
              <w:rPr>
                <w:rFonts w:ascii="Times New Roman" w:eastAsia="宋体" w:hAnsi="Times New Roman"/>
                <w:b/>
                <w:lang w:eastAsia="zh-CN"/>
              </w:rPr>
            </w:pPr>
            <w:r w:rsidRPr="00EC771C">
              <w:rPr>
                <w:rFonts w:ascii="Times New Roman" w:eastAsia="宋体" w:hAnsi="Times New Roman"/>
                <w:b/>
                <w:lang w:eastAsia="zh-CN"/>
              </w:rPr>
              <w:t>UE</w:t>
            </w:r>
          </w:p>
        </w:tc>
        <w:tc>
          <w:tcPr>
            <w:tcW w:w="4249" w:type="dxa"/>
          </w:tcPr>
          <w:p w:rsidR="00163810" w:rsidRPr="00EC771C" w:rsidRDefault="00163810" w:rsidP="00E01B93">
            <w:pPr>
              <w:rPr>
                <w:rFonts w:ascii="Times New Roman" w:eastAsia="宋体" w:hAnsi="Times New Roman"/>
                <w:b/>
                <w:lang w:eastAsia="zh-CN"/>
              </w:rPr>
            </w:pPr>
            <w:r w:rsidRPr="00EC771C">
              <w:rPr>
                <w:rFonts w:ascii="Times New Roman" w:eastAsia="宋体" w:hAnsi="Times New Roman"/>
                <w:b/>
                <w:lang w:eastAsia="zh-CN"/>
              </w:rPr>
              <w:t>Cell</w:t>
            </w:r>
          </w:p>
        </w:tc>
      </w:tr>
      <w:tr w:rsidR="00BF3262" w:rsidTr="00E01B93">
        <w:tc>
          <w:tcPr>
            <w:tcW w:w="1413" w:type="dxa"/>
            <w:vMerge w:val="restart"/>
          </w:tcPr>
          <w:p w:rsidR="00BF3262" w:rsidRPr="00EC771C" w:rsidRDefault="00BF3262" w:rsidP="00E01B93">
            <w:pPr>
              <w:rPr>
                <w:rFonts w:ascii="Times New Roman" w:eastAsia="宋体" w:hAnsi="Times New Roman"/>
                <w:b/>
                <w:lang w:eastAsia="zh-CN"/>
              </w:rPr>
            </w:pPr>
            <w:r w:rsidRPr="00EC771C">
              <w:rPr>
                <w:rFonts w:ascii="Times New Roman" w:eastAsia="宋体" w:hAnsi="Times New Roman"/>
                <w:b/>
                <w:lang w:eastAsia="zh-CN"/>
              </w:rPr>
              <w:t>SNPN</w:t>
            </w:r>
          </w:p>
        </w:tc>
        <w:tc>
          <w:tcPr>
            <w:tcW w:w="3969" w:type="dxa"/>
          </w:tcPr>
          <w:p w:rsidR="00BF3262" w:rsidRPr="00032244" w:rsidRDefault="00BF3262" w:rsidP="00E01B93">
            <w:pPr>
              <w:rPr>
                <w:rFonts w:ascii="Times New Roman" w:eastAsia="宋体" w:hAnsi="Times New Roman"/>
                <w:lang w:eastAsia="zh-CN"/>
              </w:rPr>
            </w:pPr>
            <w:r w:rsidRPr="00032244">
              <w:rPr>
                <w:rFonts w:ascii="Times New Roman" w:eastAsia="宋体" w:hAnsi="Times New Roman"/>
                <w:lang w:eastAsia="zh-CN"/>
              </w:rPr>
              <w:t xml:space="preserve">An SNPN-enabled UE is configured with subscriber identifier (SUPI) and credentials </w:t>
            </w:r>
            <w:r w:rsidRPr="00032244">
              <w:rPr>
                <w:rFonts w:ascii="Times New Roman" w:eastAsia="宋体" w:hAnsi="Times New Roman"/>
                <w:lang w:eastAsia="zh-CN"/>
              </w:rPr>
              <w:lastRenderedPageBreak/>
              <w:t>for each subscribed SNPN identified by the combination of PLMN ID and NID.</w:t>
            </w:r>
          </w:p>
          <w:p w:rsidR="00BF3262" w:rsidRPr="00482D10" w:rsidRDefault="00BF3262" w:rsidP="00E01B93">
            <w:pPr>
              <w:rPr>
                <w:rFonts w:ascii="Times New Roman" w:eastAsia="宋体" w:hAnsi="Times New Roman"/>
                <w:lang w:eastAsia="zh-CN"/>
              </w:rPr>
            </w:pPr>
          </w:p>
        </w:tc>
        <w:tc>
          <w:tcPr>
            <w:tcW w:w="4249" w:type="dxa"/>
          </w:tcPr>
          <w:p w:rsidR="00BF3262" w:rsidRPr="00482D10" w:rsidRDefault="00BF3262" w:rsidP="00BF3262">
            <w:pPr>
              <w:rPr>
                <w:rFonts w:ascii="Times New Roman" w:eastAsia="宋体" w:hAnsi="Times New Roman"/>
                <w:lang w:eastAsia="zh-CN"/>
              </w:rPr>
            </w:pPr>
            <w:r w:rsidRPr="00482D10">
              <w:rPr>
                <w:rFonts w:ascii="Times New Roman" w:eastAsia="宋体" w:hAnsi="Times New Roman"/>
                <w:lang w:eastAsia="zh-CN"/>
              </w:rPr>
              <w:lastRenderedPageBreak/>
              <w:t xml:space="preserve">SNPN-only cell </w:t>
            </w:r>
          </w:p>
        </w:tc>
      </w:tr>
      <w:tr w:rsidR="00BF3262" w:rsidTr="00E01B93">
        <w:tc>
          <w:tcPr>
            <w:tcW w:w="1413" w:type="dxa"/>
            <w:vMerge/>
          </w:tcPr>
          <w:p w:rsidR="00BF3262" w:rsidRPr="00EC771C" w:rsidRDefault="00BF3262" w:rsidP="00E01B93">
            <w:pPr>
              <w:rPr>
                <w:rFonts w:ascii="Times New Roman" w:eastAsia="宋体" w:hAnsi="Times New Roman"/>
                <w:b/>
                <w:lang w:eastAsia="zh-CN"/>
              </w:rPr>
            </w:pPr>
          </w:p>
        </w:tc>
        <w:tc>
          <w:tcPr>
            <w:tcW w:w="3969" w:type="dxa"/>
          </w:tcPr>
          <w:p w:rsidR="00BF3262" w:rsidRPr="00482D10" w:rsidRDefault="00BF3262" w:rsidP="00E01B93">
            <w:pPr>
              <w:rPr>
                <w:rFonts w:ascii="Times New Roman" w:eastAsia="宋体" w:hAnsi="Times New Roman"/>
                <w:lang w:eastAsia="zh-CN"/>
              </w:rPr>
            </w:pPr>
            <w:r>
              <w:rPr>
                <w:rFonts w:ascii="Times New Roman" w:eastAsia="宋体" w:hAnsi="Times New Roman"/>
                <w:lang w:eastAsia="zh-CN"/>
              </w:rPr>
              <w:t xml:space="preserve">UE in </w:t>
            </w:r>
            <w:r w:rsidRPr="00482D10">
              <w:rPr>
                <w:rFonts w:ascii="Times New Roman" w:eastAsia="宋体" w:hAnsi="Times New Roman"/>
                <w:lang w:eastAsia="zh-CN"/>
              </w:rPr>
              <w:t>SNPN Access Mode: mode of operation whereby a UE only accesses SNPNs.</w:t>
            </w:r>
          </w:p>
        </w:tc>
        <w:tc>
          <w:tcPr>
            <w:tcW w:w="4249" w:type="dxa"/>
          </w:tcPr>
          <w:p w:rsidR="00BF3262" w:rsidRPr="00EC771C" w:rsidRDefault="00BF3262" w:rsidP="00BF3262">
            <w:pPr>
              <w:rPr>
                <w:rFonts w:ascii="Times New Roman" w:eastAsia="宋体" w:hAnsi="Times New Roman"/>
                <w:lang w:eastAsia="zh-CN"/>
              </w:rPr>
            </w:pPr>
            <w:r w:rsidRPr="00EC771C">
              <w:rPr>
                <w:rFonts w:ascii="Times New Roman" w:eastAsia="宋体" w:hAnsi="Times New Roman"/>
                <w:lang w:eastAsia="zh-CN"/>
              </w:rPr>
              <w:t>SNPN Member Cell</w:t>
            </w:r>
            <w:r w:rsidRPr="00482D10">
              <w:rPr>
                <w:rFonts w:ascii="Times New Roman" w:eastAsia="宋体" w:hAnsi="Times New Roman"/>
                <w:lang w:eastAsia="zh-CN"/>
              </w:rPr>
              <w:t>: for a UE, a cell broadcasting a PLMN and NID for which the UE has Subscription Permanent Identifier credentials (see TS 23.501 [3]).</w:t>
            </w:r>
          </w:p>
          <w:p w:rsidR="00BF3262" w:rsidRPr="00032244" w:rsidRDefault="00BF3262" w:rsidP="00BF3262">
            <w:pPr>
              <w:rPr>
                <w:rFonts w:ascii="Times New Roman" w:eastAsia="宋体" w:hAnsi="Times New Roman"/>
                <w:lang w:eastAsia="zh-CN"/>
              </w:rPr>
            </w:pPr>
          </w:p>
        </w:tc>
      </w:tr>
      <w:tr w:rsidR="00BF3262" w:rsidTr="00E01B93">
        <w:tc>
          <w:tcPr>
            <w:tcW w:w="1413" w:type="dxa"/>
            <w:vMerge/>
          </w:tcPr>
          <w:p w:rsidR="00BF3262" w:rsidRPr="00EC771C" w:rsidRDefault="00BF3262" w:rsidP="00E01B93">
            <w:pPr>
              <w:rPr>
                <w:b/>
                <w:lang w:eastAsia="zh-CN"/>
              </w:rPr>
            </w:pPr>
          </w:p>
        </w:tc>
        <w:tc>
          <w:tcPr>
            <w:tcW w:w="3969" w:type="dxa"/>
          </w:tcPr>
          <w:p w:rsidR="00BF3262" w:rsidRDefault="00BF3262" w:rsidP="00BF3262">
            <w:pPr>
              <w:rPr>
                <w:lang w:eastAsia="zh-CN"/>
              </w:rPr>
            </w:pPr>
            <w:r>
              <w:rPr>
                <w:rFonts w:ascii="Times New Roman" w:eastAsia="宋体" w:hAnsi="Times New Roman"/>
                <w:lang w:eastAsia="zh-CN"/>
              </w:rPr>
              <w:t>N</w:t>
            </w:r>
            <w:r w:rsidRPr="00163810">
              <w:rPr>
                <w:rFonts w:ascii="Times New Roman" w:eastAsia="宋体" w:hAnsi="Times New Roman"/>
                <w:lang w:eastAsia="zh-CN"/>
              </w:rPr>
              <w:t>on-</w:t>
            </w:r>
            <w:r>
              <w:rPr>
                <w:rFonts w:ascii="Times New Roman" w:eastAsia="宋体" w:hAnsi="Times New Roman"/>
                <w:lang w:eastAsia="zh-CN"/>
              </w:rPr>
              <w:t>SNPN</w:t>
            </w:r>
            <w:r w:rsidRPr="00163810">
              <w:rPr>
                <w:rFonts w:ascii="Times New Roman" w:eastAsia="宋体" w:hAnsi="Times New Roman"/>
                <w:lang w:eastAsia="zh-CN"/>
              </w:rPr>
              <w:t xml:space="preserve"> UE</w:t>
            </w:r>
          </w:p>
        </w:tc>
        <w:tc>
          <w:tcPr>
            <w:tcW w:w="4249" w:type="dxa"/>
          </w:tcPr>
          <w:p w:rsidR="00BF3262" w:rsidRPr="00032244" w:rsidRDefault="00BF3262" w:rsidP="00E01B93">
            <w:pPr>
              <w:pStyle w:val="EditorsNote"/>
              <w:rPr>
                <w:color w:val="auto"/>
                <w:lang w:eastAsia="zh-CN"/>
              </w:rPr>
            </w:pPr>
          </w:p>
        </w:tc>
      </w:tr>
      <w:tr w:rsidR="00BF3262" w:rsidTr="00E01B93">
        <w:tc>
          <w:tcPr>
            <w:tcW w:w="1413" w:type="dxa"/>
            <w:vMerge/>
          </w:tcPr>
          <w:p w:rsidR="00BF3262" w:rsidRPr="00EC771C" w:rsidRDefault="00BF3262" w:rsidP="00E01B93">
            <w:pPr>
              <w:rPr>
                <w:b/>
                <w:lang w:eastAsia="zh-CN"/>
              </w:rPr>
            </w:pPr>
          </w:p>
        </w:tc>
        <w:tc>
          <w:tcPr>
            <w:tcW w:w="3969" w:type="dxa"/>
          </w:tcPr>
          <w:p w:rsidR="00BF3262" w:rsidRDefault="00BF3262" w:rsidP="00BF3262">
            <w:pPr>
              <w:rPr>
                <w:lang w:eastAsia="zh-CN"/>
              </w:rPr>
            </w:pPr>
            <w:r>
              <w:rPr>
                <w:rFonts w:ascii="Times New Roman" w:eastAsia="宋体" w:hAnsi="Times New Roman"/>
                <w:lang w:eastAsia="zh-CN"/>
              </w:rPr>
              <w:t>U</w:t>
            </w:r>
            <w:r w:rsidRPr="00163810">
              <w:rPr>
                <w:rFonts w:ascii="Times New Roman" w:eastAsia="宋体" w:hAnsi="Times New Roman"/>
                <w:lang w:eastAsia="zh-CN"/>
              </w:rPr>
              <w:t xml:space="preserve">nauthorized </w:t>
            </w:r>
            <w:r>
              <w:rPr>
                <w:rFonts w:ascii="Times New Roman" w:eastAsia="宋体" w:hAnsi="Times New Roman"/>
                <w:lang w:eastAsia="zh-CN"/>
              </w:rPr>
              <w:t xml:space="preserve">SNPN </w:t>
            </w:r>
            <w:r w:rsidRPr="00163810">
              <w:rPr>
                <w:rFonts w:ascii="Times New Roman" w:eastAsia="宋体" w:hAnsi="Times New Roman"/>
                <w:lang w:eastAsia="zh-CN"/>
              </w:rPr>
              <w:t xml:space="preserve">UE to a </w:t>
            </w:r>
            <w:r>
              <w:rPr>
                <w:rFonts w:ascii="Times New Roman" w:eastAsia="宋体" w:hAnsi="Times New Roman"/>
                <w:lang w:eastAsia="zh-CN"/>
              </w:rPr>
              <w:t>SNPN</w:t>
            </w:r>
            <w:r w:rsidRPr="00163810">
              <w:rPr>
                <w:rFonts w:ascii="Times New Roman" w:eastAsia="宋体" w:hAnsi="Times New Roman"/>
                <w:lang w:eastAsia="zh-CN"/>
              </w:rPr>
              <w:t>-only cell</w:t>
            </w:r>
          </w:p>
        </w:tc>
        <w:tc>
          <w:tcPr>
            <w:tcW w:w="4249" w:type="dxa"/>
          </w:tcPr>
          <w:p w:rsidR="00BF3262" w:rsidRPr="00032244" w:rsidRDefault="00BF3262" w:rsidP="00E01B93">
            <w:pPr>
              <w:pStyle w:val="EditorsNote"/>
              <w:rPr>
                <w:color w:val="auto"/>
                <w:lang w:eastAsia="zh-CN"/>
              </w:rPr>
            </w:pPr>
          </w:p>
        </w:tc>
      </w:tr>
      <w:tr w:rsidR="00163810" w:rsidTr="00E01B93">
        <w:tc>
          <w:tcPr>
            <w:tcW w:w="1413" w:type="dxa"/>
            <w:vMerge w:val="restart"/>
          </w:tcPr>
          <w:p w:rsidR="00163810" w:rsidRPr="00EC771C" w:rsidRDefault="00163810" w:rsidP="00E01B93">
            <w:pPr>
              <w:rPr>
                <w:rFonts w:ascii="Times New Roman" w:eastAsia="宋体" w:hAnsi="Times New Roman"/>
                <w:b/>
                <w:lang w:eastAsia="zh-CN"/>
              </w:rPr>
            </w:pPr>
            <w:r w:rsidRPr="00EC771C">
              <w:rPr>
                <w:rFonts w:ascii="Times New Roman" w:eastAsia="宋体" w:hAnsi="Times New Roman"/>
                <w:b/>
                <w:lang w:eastAsia="zh-CN"/>
              </w:rPr>
              <w:t>CAG</w:t>
            </w:r>
          </w:p>
        </w:tc>
        <w:tc>
          <w:tcPr>
            <w:tcW w:w="3969" w:type="dxa"/>
          </w:tcPr>
          <w:p w:rsidR="00163810" w:rsidRPr="00032244" w:rsidRDefault="00163810" w:rsidP="00E01B93">
            <w:pPr>
              <w:rPr>
                <w:rFonts w:ascii="Times New Roman" w:eastAsia="宋体" w:hAnsi="Times New Roman"/>
                <w:lang w:eastAsia="zh-CN"/>
              </w:rPr>
            </w:pPr>
            <w:r w:rsidRPr="00032244">
              <w:rPr>
                <w:rFonts w:ascii="Times New Roman" w:eastAsia="宋体" w:hAnsi="Times New Roman"/>
                <w:lang w:eastAsia="zh-CN"/>
              </w:rPr>
              <w:t>the CAG UE may be pre-configured or (re)configured with the following CAG information for every PLMN, included in the subscription as part of the Mobility Restrictions:</w:t>
            </w:r>
          </w:p>
          <w:p w:rsidR="00163810" w:rsidRPr="00032244" w:rsidRDefault="00163810" w:rsidP="00E01B93">
            <w:pPr>
              <w:pStyle w:val="af8"/>
              <w:numPr>
                <w:ilvl w:val="0"/>
                <w:numId w:val="17"/>
              </w:numPr>
              <w:rPr>
                <w:rFonts w:ascii="Times New Roman" w:eastAsia="宋体" w:hAnsi="Times New Roman"/>
                <w:sz w:val="20"/>
                <w:szCs w:val="20"/>
                <w:lang w:val="en-GB" w:eastAsia="zh-CN"/>
              </w:rPr>
            </w:pPr>
            <w:r w:rsidRPr="00032244">
              <w:rPr>
                <w:rFonts w:ascii="Times New Roman" w:eastAsia="宋体" w:hAnsi="Times New Roman"/>
                <w:sz w:val="20"/>
                <w:szCs w:val="20"/>
                <w:lang w:val="en-GB" w:eastAsia="zh-CN"/>
              </w:rPr>
              <w:t>an Allowed CAG list i.e. a list of CAG Identifiers the UE is allowed to access; and</w:t>
            </w:r>
          </w:p>
          <w:p w:rsidR="00163810" w:rsidRPr="00032244" w:rsidRDefault="00163810" w:rsidP="00BF3262">
            <w:pPr>
              <w:pStyle w:val="af8"/>
              <w:numPr>
                <w:ilvl w:val="0"/>
                <w:numId w:val="17"/>
              </w:numPr>
              <w:rPr>
                <w:rFonts w:ascii="Times New Roman" w:eastAsia="宋体" w:hAnsi="Times New Roman"/>
                <w:lang w:eastAsia="zh-CN"/>
              </w:rPr>
            </w:pPr>
            <w:r w:rsidRPr="00032244">
              <w:rPr>
                <w:rFonts w:ascii="Times New Roman" w:eastAsia="宋体" w:hAnsi="Times New Roman"/>
                <w:sz w:val="20"/>
                <w:szCs w:val="20"/>
                <w:lang w:val="en-GB" w:eastAsia="zh-CN"/>
              </w:rPr>
              <w:t>optionally, a CAG-only indication whether the UE is only allowed to access 5GS via CAG;</w:t>
            </w:r>
          </w:p>
        </w:tc>
        <w:tc>
          <w:tcPr>
            <w:tcW w:w="4249" w:type="dxa"/>
          </w:tcPr>
          <w:p w:rsidR="00163810" w:rsidRPr="00482D10" w:rsidRDefault="00163810" w:rsidP="00E01B93">
            <w:pPr>
              <w:rPr>
                <w:rFonts w:ascii="Times New Roman" w:eastAsia="宋体" w:hAnsi="Times New Roman"/>
                <w:lang w:eastAsia="zh-CN"/>
              </w:rPr>
            </w:pPr>
            <w:r w:rsidRPr="00032244">
              <w:rPr>
                <w:rFonts w:ascii="Times New Roman" w:eastAsia="宋体" w:hAnsi="Times New Roman"/>
                <w:lang w:eastAsia="zh-CN"/>
              </w:rPr>
              <w:t>CAG Cell: a cell broadcasting at least one Closed Access Group identity.</w:t>
            </w:r>
          </w:p>
        </w:tc>
      </w:tr>
      <w:tr w:rsidR="00163810" w:rsidTr="00E01B93">
        <w:tc>
          <w:tcPr>
            <w:tcW w:w="1413" w:type="dxa"/>
            <w:vMerge/>
          </w:tcPr>
          <w:p w:rsidR="00163810" w:rsidRPr="00EC771C" w:rsidRDefault="00163810" w:rsidP="00E01B93">
            <w:pPr>
              <w:rPr>
                <w:rFonts w:ascii="Times New Roman" w:eastAsia="宋体" w:hAnsi="Times New Roman"/>
                <w:b/>
                <w:lang w:eastAsia="zh-CN"/>
              </w:rPr>
            </w:pPr>
          </w:p>
        </w:tc>
        <w:tc>
          <w:tcPr>
            <w:tcW w:w="3969" w:type="dxa"/>
          </w:tcPr>
          <w:p w:rsidR="00163810" w:rsidRPr="00163810" w:rsidRDefault="00163810" w:rsidP="00E01B93">
            <w:pPr>
              <w:rPr>
                <w:rFonts w:ascii="Times New Roman" w:eastAsia="宋体" w:hAnsi="Times New Roman"/>
                <w:lang w:eastAsia="zh-CN"/>
              </w:rPr>
            </w:pPr>
            <w:r w:rsidRPr="00163810">
              <w:rPr>
                <w:rFonts w:ascii="Times New Roman" w:eastAsia="宋体" w:hAnsi="Times New Roman"/>
                <w:lang w:eastAsia="zh-CN"/>
              </w:rPr>
              <w:t xml:space="preserve">non-CAG UE </w:t>
            </w:r>
          </w:p>
        </w:tc>
        <w:tc>
          <w:tcPr>
            <w:tcW w:w="4249" w:type="dxa"/>
          </w:tcPr>
          <w:p w:rsidR="00163810" w:rsidRPr="00482D10" w:rsidRDefault="00163810" w:rsidP="00E01B93">
            <w:pPr>
              <w:rPr>
                <w:rFonts w:ascii="Times New Roman" w:eastAsia="宋体" w:hAnsi="Times New Roman"/>
                <w:lang w:eastAsia="zh-CN"/>
              </w:rPr>
            </w:pPr>
            <w:r w:rsidRPr="00032244">
              <w:rPr>
                <w:rFonts w:ascii="Times New Roman" w:eastAsia="宋体" w:hAnsi="Times New Roman"/>
                <w:lang w:eastAsia="zh-CN"/>
              </w:rPr>
              <w:t>CAG Member Cell: for a UE, a cell broadcasting the identity of the selected PLMN, registered PLMN or equivalent PLMN, and the cell broadcasts a CAG identifier belonging to the Allowed CAG list of the UE for that PLMN.</w:t>
            </w:r>
          </w:p>
        </w:tc>
      </w:tr>
      <w:tr w:rsidR="00163810" w:rsidTr="00E01B93">
        <w:tc>
          <w:tcPr>
            <w:tcW w:w="1413" w:type="dxa"/>
            <w:vMerge/>
          </w:tcPr>
          <w:p w:rsidR="00163810" w:rsidRPr="00EC771C" w:rsidRDefault="00163810" w:rsidP="00E01B93">
            <w:pPr>
              <w:rPr>
                <w:rFonts w:ascii="Times New Roman" w:eastAsia="宋体" w:hAnsi="Times New Roman"/>
                <w:b/>
                <w:lang w:eastAsia="zh-CN"/>
              </w:rPr>
            </w:pPr>
          </w:p>
        </w:tc>
        <w:tc>
          <w:tcPr>
            <w:tcW w:w="3969" w:type="dxa"/>
          </w:tcPr>
          <w:p w:rsidR="00163810" w:rsidRPr="00163810" w:rsidRDefault="00163810" w:rsidP="00E01B93">
            <w:pPr>
              <w:rPr>
                <w:rFonts w:ascii="Times New Roman" w:eastAsia="宋体" w:hAnsi="Times New Roman"/>
                <w:lang w:eastAsia="zh-CN"/>
              </w:rPr>
            </w:pPr>
            <w:r w:rsidRPr="00163810">
              <w:rPr>
                <w:rFonts w:ascii="Times New Roman" w:eastAsia="宋体" w:hAnsi="Times New Roman"/>
                <w:lang w:eastAsia="zh-CN"/>
              </w:rPr>
              <w:t>unauthorized CAG UE to a CAG-only cell</w:t>
            </w:r>
          </w:p>
        </w:tc>
        <w:tc>
          <w:tcPr>
            <w:tcW w:w="4249" w:type="dxa"/>
          </w:tcPr>
          <w:p w:rsidR="00163810" w:rsidRPr="00482D10" w:rsidRDefault="00163810" w:rsidP="00E01B93">
            <w:pPr>
              <w:rPr>
                <w:rFonts w:ascii="Times New Roman" w:eastAsia="宋体" w:hAnsi="Times New Roman"/>
                <w:lang w:eastAsia="zh-CN"/>
              </w:rPr>
            </w:pPr>
            <w:r w:rsidRPr="00032244">
              <w:rPr>
                <w:rFonts w:ascii="Times New Roman" w:eastAsia="宋体" w:hAnsi="Times New Roman"/>
                <w:lang w:eastAsia="zh-CN"/>
              </w:rPr>
              <w:t>CAG-only cell: a cell providing access only to CAGs.</w:t>
            </w:r>
          </w:p>
        </w:tc>
      </w:tr>
    </w:tbl>
    <w:p w:rsidR="00163810" w:rsidRDefault="00163810" w:rsidP="00986732">
      <w:pPr>
        <w:rPr>
          <w:lang w:eastAsia="zh-CN"/>
        </w:rPr>
      </w:pPr>
    </w:p>
    <w:p w:rsidR="00C90561" w:rsidRPr="00736D3A" w:rsidRDefault="00580510" w:rsidP="00C90561">
      <w:pPr>
        <w:rPr>
          <w:lang w:eastAsia="zh-CN"/>
        </w:rPr>
      </w:pPr>
      <w:r>
        <w:rPr>
          <w:lang w:eastAsia="zh-CN"/>
        </w:rPr>
        <w:t>To sum up</w:t>
      </w:r>
      <w:r w:rsidR="00ED596D">
        <w:rPr>
          <w:lang w:eastAsia="zh-CN"/>
        </w:rPr>
        <w:t>, it is proposed that:</w:t>
      </w:r>
    </w:p>
    <w:p w:rsidR="00C90561" w:rsidRPr="00144642" w:rsidRDefault="00144642" w:rsidP="00C90561">
      <w:pPr>
        <w:rPr>
          <w:b/>
          <w:lang w:eastAsia="zh-CN"/>
        </w:rPr>
      </w:pPr>
      <w:r w:rsidRPr="00144642">
        <w:rPr>
          <w:b/>
          <w:lang w:eastAsia="zh-CN"/>
        </w:rPr>
        <w:t xml:space="preserve">Proposal </w:t>
      </w:r>
      <w:r w:rsidR="00D36F14">
        <w:rPr>
          <w:b/>
          <w:lang w:eastAsia="zh-CN"/>
        </w:rPr>
        <w:t>4</w:t>
      </w:r>
      <w:r w:rsidRPr="00144642">
        <w:rPr>
          <w:b/>
          <w:lang w:eastAsia="zh-CN"/>
        </w:rPr>
        <w:t>:</w:t>
      </w:r>
      <w:r w:rsidRPr="00144642">
        <w:rPr>
          <w:b/>
          <w:lang w:eastAsia="zh-CN"/>
        </w:rPr>
        <w:tab/>
        <w:t>The PCI list contain one or a list of PCI range of RPN (mixed the CAG Cells and SNPN Cells)</w:t>
      </w:r>
      <w:r>
        <w:rPr>
          <w:b/>
          <w:lang w:eastAsia="zh-CN"/>
        </w:rPr>
        <w:t xml:space="preserve"> </w:t>
      </w:r>
      <w:r w:rsidR="000A2CF2">
        <w:rPr>
          <w:b/>
          <w:lang w:eastAsia="zh-CN"/>
        </w:rPr>
        <w:t>for a PLMN</w:t>
      </w:r>
      <w:r w:rsidR="00C90561" w:rsidRPr="00144642">
        <w:rPr>
          <w:b/>
          <w:lang w:eastAsia="zh-CN"/>
        </w:rPr>
        <w:t xml:space="preserve">. </w:t>
      </w:r>
    </w:p>
    <w:p w:rsidR="00367D5A" w:rsidRDefault="00C57489" w:rsidP="00E46363">
      <w:pPr>
        <w:rPr>
          <w:rStyle w:val="B1Char"/>
        </w:rPr>
      </w:pPr>
      <w:r>
        <w:rPr>
          <w:lang w:eastAsia="zh-CN"/>
        </w:rPr>
        <w:t>On the other hand, a</w:t>
      </w:r>
      <w:r w:rsidR="00F943B5">
        <w:rPr>
          <w:lang w:eastAsia="zh-CN"/>
        </w:rPr>
        <w:t xml:space="preserve"> non-CAG/non-SNPN UE may ignore or not perform measurements of CAG/SNPN cells identified by the PCI split/reservation information if no Member Cells are expected to be found in the neighbourhood</w:t>
      </w:r>
      <w:r>
        <w:rPr>
          <w:lang w:eastAsia="zh-CN"/>
        </w:rPr>
        <w:t xml:space="preserve">. </w:t>
      </w:r>
      <w:r w:rsidR="00972545">
        <w:rPr>
          <w:lang w:eastAsia="zh-CN"/>
        </w:rPr>
        <w:t xml:space="preserve">As specified in LTE, in order to indicate the PCI range reserved for CSG deployment on that frequency, PCI list </w:t>
      </w:r>
      <w:r w:rsidR="008A7E1F">
        <w:rPr>
          <w:lang w:eastAsia="zh-CN"/>
        </w:rPr>
        <w:t>was present in SIB4</w:t>
      </w:r>
      <w:r w:rsidR="00972545">
        <w:rPr>
          <w:lang w:eastAsia="zh-CN"/>
        </w:rPr>
        <w:t xml:space="preserve">, </w:t>
      </w:r>
      <w:r w:rsidR="00CA128D">
        <w:rPr>
          <w:lang w:eastAsia="zh-CN"/>
        </w:rPr>
        <w:t xml:space="preserve">which </w:t>
      </w:r>
      <w:r w:rsidR="00972545" w:rsidRPr="00FE7D68">
        <w:rPr>
          <w:iCs/>
        </w:rPr>
        <w:t>contains neighbouring cell related information relevant only for intra-frequency cell re-selection.</w:t>
      </w:r>
      <w:r w:rsidR="008A7E1F">
        <w:rPr>
          <w:lang w:eastAsia="zh-CN"/>
        </w:rPr>
        <w:t xml:space="preserve"> </w:t>
      </w:r>
      <w:r w:rsidR="00B7404F">
        <w:rPr>
          <w:lang w:eastAsia="zh-CN"/>
        </w:rPr>
        <w:t xml:space="preserve">And in UMTS, </w:t>
      </w:r>
      <w:r w:rsidR="00567ADB" w:rsidRPr="00AE7565">
        <w:rPr>
          <w:rStyle w:val="B1Char"/>
        </w:rPr>
        <w:t>CSG PSC Split Information</w:t>
      </w:r>
      <w:r w:rsidR="00567ADB">
        <w:rPr>
          <w:rStyle w:val="B1Char"/>
        </w:rPr>
        <w:t xml:space="preserve"> was present in </w:t>
      </w:r>
      <w:r w:rsidR="00367D5A">
        <w:rPr>
          <w:rStyle w:val="B1Char"/>
        </w:rPr>
        <w:t>either SIB 3 or SIB 11bis.</w:t>
      </w:r>
      <w:r w:rsidR="00367D5A" w:rsidRPr="00367D5A">
        <w:t xml:space="preserve"> </w:t>
      </w:r>
      <w:r w:rsidR="00367D5A">
        <w:t>This information is o</w:t>
      </w:r>
      <w:r w:rsidR="00367D5A" w:rsidRPr="00367D5A">
        <w:rPr>
          <w:rStyle w:val="B1Char"/>
        </w:rPr>
        <w:t>ptional for non-CSG cells and mandatory for</w:t>
      </w:r>
      <w:r w:rsidR="00367D5A">
        <w:rPr>
          <w:rStyle w:val="B1Char"/>
        </w:rPr>
        <w:t xml:space="preserve"> CSG cells</w:t>
      </w:r>
      <w:r w:rsidR="00367D5A" w:rsidRPr="00367D5A">
        <w:rPr>
          <w:rStyle w:val="B1Char"/>
        </w:rPr>
        <w:t xml:space="preserve"> (UMTS and LTE)</w:t>
      </w:r>
      <w:r w:rsidR="00367D5A">
        <w:rPr>
          <w:rStyle w:val="B1Char"/>
        </w:rPr>
        <w:t xml:space="preserve">. </w:t>
      </w:r>
      <w:r w:rsidR="005C5993">
        <w:rPr>
          <w:rStyle w:val="B1Char"/>
        </w:rPr>
        <w:t>Additionally,</w:t>
      </w:r>
      <w:r w:rsidR="00E46363">
        <w:rPr>
          <w:rStyle w:val="B1Char"/>
        </w:rPr>
        <w:t xml:space="preserve"> since</w:t>
      </w:r>
      <w:r w:rsidR="005C5993">
        <w:rPr>
          <w:rStyle w:val="B1Char"/>
        </w:rPr>
        <w:t xml:space="preserve"> it is in a high possibility that the operators </w:t>
      </w:r>
      <w:r w:rsidR="00E46363">
        <w:rPr>
          <w:rStyle w:val="B1Char"/>
        </w:rPr>
        <w:t>will</w:t>
      </w:r>
      <w:r w:rsidR="005C5993">
        <w:rPr>
          <w:rStyle w:val="B1Char"/>
        </w:rPr>
        <w:t xml:space="preserve"> deploy the RPN for factory or campus on a dedicated frequency, it will bring above 2 benefits </w:t>
      </w:r>
      <w:r w:rsidR="00E46363">
        <w:rPr>
          <w:rStyle w:val="B1Char"/>
        </w:rPr>
        <w:t>in a low cost of signalling if a d</w:t>
      </w:r>
      <w:r w:rsidR="00E46363" w:rsidRPr="00E46363">
        <w:rPr>
          <w:rStyle w:val="B1Char"/>
        </w:rPr>
        <w:t xml:space="preserve">edicated </w:t>
      </w:r>
      <w:r w:rsidR="00E46363">
        <w:rPr>
          <w:rStyle w:val="B1Char"/>
        </w:rPr>
        <w:t>RPN</w:t>
      </w:r>
      <w:r w:rsidR="00E46363" w:rsidRPr="00E46363">
        <w:rPr>
          <w:rStyle w:val="B1Char"/>
        </w:rPr>
        <w:t xml:space="preserve"> frequency list </w:t>
      </w:r>
      <w:r w:rsidR="00E46363">
        <w:rPr>
          <w:rStyle w:val="B1Char"/>
        </w:rPr>
        <w:t>to specify</w:t>
      </w:r>
      <w:r w:rsidR="00E46363" w:rsidRPr="00E46363">
        <w:rPr>
          <w:rStyle w:val="B1Char"/>
        </w:rPr>
        <w:t xml:space="preserve"> the frequencies dedicated for</w:t>
      </w:r>
      <w:r w:rsidR="00E46363">
        <w:rPr>
          <w:rStyle w:val="B1Char"/>
        </w:rPr>
        <w:t xml:space="preserve"> RPN</w:t>
      </w:r>
      <w:r w:rsidR="00E46363" w:rsidRPr="00E46363">
        <w:rPr>
          <w:rStyle w:val="B1Char"/>
        </w:rPr>
        <w:t xml:space="preserve"> cells only</w:t>
      </w:r>
      <w:r w:rsidR="00E46363">
        <w:rPr>
          <w:rStyle w:val="B1Char"/>
        </w:rPr>
        <w:t>, which was already defined in UMTS for CSG</w:t>
      </w:r>
      <w:r w:rsidR="00E46363" w:rsidRPr="00E46363">
        <w:rPr>
          <w:rStyle w:val="B1Char"/>
        </w:rPr>
        <w:t>.</w:t>
      </w:r>
    </w:p>
    <w:p w:rsidR="00367D5A" w:rsidRDefault="00367D5A" w:rsidP="00367D5A">
      <w:pPr>
        <w:rPr>
          <w:rStyle w:val="B1Char"/>
          <w:b/>
        </w:rPr>
      </w:pPr>
      <w:r w:rsidRPr="00367D5A">
        <w:rPr>
          <w:rStyle w:val="B1Char"/>
          <w:b/>
        </w:rPr>
        <w:t>Proposal</w:t>
      </w:r>
      <w:r w:rsidR="00D36F14">
        <w:rPr>
          <w:rStyle w:val="B1Char"/>
          <w:b/>
        </w:rPr>
        <w:t xml:space="preserve"> 5</w:t>
      </w:r>
      <w:r w:rsidRPr="00367D5A">
        <w:rPr>
          <w:rStyle w:val="B1Char"/>
          <w:b/>
        </w:rPr>
        <w:t>: this optional PCI list for CAG cells can be broadcasted by both public cell and privacy cell.</w:t>
      </w:r>
    </w:p>
    <w:p w:rsidR="00E46363" w:rsidRPr="00367D5A" w:rsidRDefault="00E46363" w:rsidP="00367D5A">
      <w:pPr>
        <w:rPr>
          <w:rStyle w:val="B1Char"/>
          <w:b/>
        </w:rPr>
      </w:pPr>
      <w:r w:rsidRPr="00367D5A">
        <w:rPr>
          <w:rStyle w:val="B1Char"/>
          <w:b/>
        </w:rPr>
        <w:lastRenderedPageBreak/>
        <w:t>Proposal</w:t>
      </w:r>
      <w:r w:rsidR="00D36F14">
        <w:rPr>
          <w:rStyle w:val="B1Char"/>
          <w:b/>
        </w:rPr>
        <w:t xml:space="preserve"> 6</w:t>
      </w:r>
      <w:r w:rsidRPr="00367D5A">
        <w:rPr>
          <w:rStyle w:val="B1Char"/>
          <w:b/>
        </w:rPr>
        <w:t xml:space="preserve">: </w:t>
      </w:r>
      <w:r w:rsidR="004814DA">
        <w:rPr>
          <w:rStyle w:val="B1Char"/>
          <w:b/>
        </w:rPr>
        <w:t xml:space="preserve">it is proposed to reuse the </w:t>
      </w:r>
      <w:r w:rsidR="004814DA" w:rsidRPr="004814DA">
        <w:rPr>
          <w:rStyle w:val="B1Char"/>
          <w:b/>
        </w:rPr>
        <w:t xml:space="preserve">dedicated </w:t>
      </w:r>
      <w:r w:rsidR="004814DA">
        <w:rPr>
          <w:rStyle w:val="B1Char"/>
          <w:b/>
        </w:rPr>
        <w:t>CSG</w:t>
      </w:r>
      <w:r w:rsidR="004814DA" w:rsidRPr="004814DA">
        <w:rPr>
          <w:rStyle w:val="B1Char"/>
          <w:b/>
        </w:rPr>
        <w:t xml:space="preserve"> frequency list </w:t>
      </w:r>
      <w:r w:rsidR="004814DA">
        <w:rPr>
          <w:rStyle w:val="B1Char"/>
          <w:b/>
        </w:rPr>
        <w:t xml:space="preserve">for </w:t>
      </w:r>
      <w:r w:rsidR="0064130C">
        <w:rPr>
          <w:rStyle w:val="B1Char"/>
          <w:b/>
        </w:rPr>
        <w:t>specifying</w:t>
      </w:r>
      <w:r w:rsidR="004814DA" w:rsidRPr="004814DA">
        <w:rPr>
          <w:rStyle w:val="B1Char"/>
          <w:b/>
        </w:rPr>
        <w:t xml:space="preserve"> the frequencies dedicated for RPN cells only</w:t>
      </w:r>
      <w:r w:rsidRPr="00367D5A">
        <w:rPr>
          <w:rStyle w:val="B1Char"/>
          <w:b/>
        </w:rPr>
        <w:t>.</w:t>
      </w:r>
    </w:p>
    <w:p w:rsidR="0064130C" w:rsidRPr="00CF6DBF" w:rsidRDefault="0064130C" w:rsidP="008A7E1F">
      <w:pPr>
        <w:rPr>
          <w:lang w:eastAsia="zh-CN"/>
        </w:rPr>
      </w:pPr>
      <w:r w:rsidRPr="00CF6DBF">
        <w:rPr>
          <w:lang w:eastAsia="zh-CN"/>
        </w:rPr>
        <w:t xml:space="preserve">On the other hand, considering to the two types of RPN cells and to provide the flexibility </w:t>
      </w:r>
      <w:r w:rsidR="00333F5C" w:rsidRPr="00CF6DBF">
        <w:rPr>
          <w:lang w:eastAsia="zh-CN"/>
        </w:rPr>
        <w:t>for operator deploying the RPN cells, it is prefer to introduce multiple PCI list for RPN cells. Or else all the RPN cells need to be deployed in a consecutive PCI number, which brings strict limitation.</w:t>
      </w:r>
    </w:p>
    <w:p w:rsidR="00D56274" w:rsidRDefault="00D56274" w:rsidP="008A7E1F">
      <w:pPr>
        <w:rPr>
          <w:b/>
          <w:lang w:eastAsia="zh-CN"/>
        </w:rPr>
      </w:pPr>
      <w:r w:rsidRPr="00367D5A">
        <w:rPr>
          <w:rStyle w:val="B1Char"/>
          <w:b/>
        </w:rPr>
        <w:t>Proposal</w:t>
      </w:r>
      <w:r w:rsidR="00D36F14">
        <w:rPr>
          <w:rStyle w:val="B1Char"/>
          <w:b/>
        </w:rPr>
        <w:t xml:space="preserve"> 7</w:t>
      </w:r>
      <w:r w:rsidRPr="00367D5A">
        <w:rPr>
          <w:rStyle w:val="B1Char"/>
          <w:b/>
        </w:rPr>
        <w:t xml:space="preserve">: </w:t>
      </w:r>
      <w:r>
        <w:rPr>
          <w:rStyle w:val="B1Char"/>
          <w:b/>
        </w:rPr>
        <w:t xml:space="preserve">it is proposed </w:t>
      </w:r>
      <w:r w:rsidRPr="00D56274">
        <w:rPr>
          <w:b/>
          <w:lang w:eastAsia="zh-CN"/>
        </w:rPr>
        <w:t>to introduce multiple PCI list.</w:t>
      </w:r>
    </w:p>
    <w:p w:rsidR="002057BF" w:rsidRDefault="002057BF" w:rsidP="002057BF">
      <w:pPr>
        <w:rPr>
          <w:lang w:eastAsia="zh-CN"/>
        </w:rPr>
      </w:pPr>
      <w:r>
        <w:rPr>
          <w:lang w:eastAsia="zh-CN"/>
        </w:rPr>
        <w:t>In previous RAN3#105 meeting, the following agreements were reached:</w:t>
      </w:r>
    </w:p>
    <w:tbl>
      <w:tblPr>
        <w:tblStyle w:val="af1"/>
        <w:tblW w:w="0" w:type="auto"/>
        <w:tblLook w:val="04A0" w:firstRow="1" w:lastRow="0" w:firstColumn="1" w:lastColumn="0" w:noHBand="0" w:noVBand="1"/>
      </w:tblPr>
      <w:tblGrid>
        <w:gridCol w:w="9631"/>
      </w:tblGrid>
      <w:tr w:rsidR="002057BF" w:rsidTr="00E01B93">
        <w:tc>
          <w:tcPr>
            <w:tcW w:w="9631" w:type="dxa"/>
          </w:tcPr>
          <w:p w:rsidR="002057BF" w:rsidRPr="00622F3F" w:rsidRDefault="002057BF" w:rsidP="00E01B93">
            <w:pPr>
              <w:widowControl w:val="0"/>
              <w:spacing w:after="0"/>
              <w:rPr>
                <w:rFonts w:cs="Calibri"/>
                <w:b/>
                <w:sz w:val="18"/>
                <w:szCs w:val="24"/>
              </w:rPr>
            </w:pPr>
            <w:r w:rsidRPr="00622F3F">
              <w:rPr>
                <w:rFonts w:cs="Calibri"/>
                <w:b/>
                <w:sz w:val="18"/>
                <w:szCs w:val="24"/>
              </w:rPr>
              <w:t xml:space="preserve">1. Indicate in the mobility restriction list the UE supported list of CAG IDs per </w:t>
            </w:r>
            <w:proofErr w:type="spellStart"/>
            <w:r w:rsidRPr="00622F3F">
              <w:rPr>
                <w:rFonts w:cs="Calibri"/>
                <w:b/>
                <w:sz w:val="18"/>
                <w:szCs w:val="24"/>
              </w:rPr>
              <w:t>plmn</w:t>
            </w:r>
            <w:proofErr w:type="spellEnd"/>
          </w:p>
          <w:p w:rsidR="002057BF" w:rsidRPr="00622F3F" w:rsidRDefault="002057BF" w:rsidP="00E01B93">
            <w:pPr>
              <w:widowControl w:val="0"/>
              <w:spacing w:after="0"/>
              <w:rPr>
                <w:rFonts w:cs="Calibri"/>
                <w:b/>
                <w:sz w:val="18"/>
                <w:szCs w:val="24"/>
              </w:rPr>
            </w:pPr>
            <w:r w:rsidRPr="00622F3F">
              <w:rPr>
                <w:rFonts w:cs="Calibri"/>
                <w:b/>
                <w:sz w:val="18"/>
                <w:szCs w:val="24"/>
              </w:rPr>
              <w:t xml:space="preserve">2. Indicate in the mobility restriction list the CAG-only indication per </w:t>
            </w:r>
            <w:proofErr w:type="spellStart"/>
            <w:r w:rsidRPr="00622F3F">
              <w:rPr>
                <w:rFonts w:cs="Calibri"/>
                <w:b/>
                <w:sz w:val="18"/>
                <w:szCs w:val="24"/>
              </w:rPr>
              <w:t>plmn</w:t>
            </w:r>
            <w:proofErr w:type="spellEnd"/>
            <w:r w:rsidRPr="00622F3F">
              <w:rPr>
                <w:rFonts w:cs="Calibri"/>
                <w:b/>
                <w:sz w:val="18"/>
                <w:szCs w:val="24"/>
              </w:rPr>
              <w:t xml:space="preserve"> (i.e. allowance of CAG UE to access non-CAG cells)</w:t>
            </w:r>
          </w:p>
          <w:p w:rsidR="002057BF" w:rsidRPr="00622F3F" w:rsidRDefault="002057BF" w:rsidP="00E01B93">
            <w:pPr>
              <w:widowControl w:val="0"/>
              <w:spacing w:after="0"/>
              <w:rPr>
                <w:rFonts w:cs="Calibri"/>
                <w:b/>
                <w:sz w:val="18"/>
                <w:szCs w:val="24"/>
              </w:rPr>
            </w:pPr>
            <w:r w:rsidRPr="00622F3F">
              <w:rPr>
                <w:rFonts w:cs="Calibri"/>
                <w:b/>
                <w:sz w:val="18"/>
                <w:szCs w:val="24"/>
              </w:rPr>
              <w:t>3. At mobility, we assume that source NG-RAN node knows the list of CAG IDs supported by the candidate target cells</w:t>
            </w:r>
          </w:p>
          <w:p w:rsidR="002057BF" w:rsidRDefault="002057BF" w:rsidP="00E01B93">
            <w:pPr>
              <w:widowControl w:val="0"/>
              <w:spacing w:after="0"/>
              <w:rPr>
                <w:lang w:eastAsia="zh-CN"/>
              </w:rPr>
            </w:pPr>
            <w:r w:rsidRPr="00622F3F">
              <w:rPr>
                <w:rFonts w:cs="Calibri"/>
                <w:b/>
                <w:sz w:val="18"/>
                <w:szCs w:val="24"/>
              </w:rPr>
              <w:t>4. At mobility, target RAN shall fail the handover if UE allowed CAG list does not match any of target cell supported list of CAG IDs (assuming target cell is a CAG cell)</w:t>
            </w:r>
          </w:p>
        </w:tc>
      </w:tr>
    </w:tbl>
    <w:p w:rsidR="002057BF" w:rsidRDefault="002057BF" w:rsidP="002057BF">
      <w:pPr>
        <w:rPr>
          <w:lang w:eastAsia="zh-CN"/>
        </w:rPr>
      </w:pPr>
    </w:p>
    <w:p w:rsidR="0099191D" w:rsidRDefault="002057BF" w:rsidP="0099191D">
      <w:pPr>
        <w:rPr>
          <w:lang w:eastAsia="zh-CN"/>
        </w:rPr>
      </w:pPr>
      <w:r>
        <w:rPr>
          <w:lang w:eastAsia="zh-CN"/>
        </w:rPr>
        <w:t xml:space="preserve">This means the source </w:t>
      </w:r>
      <w:proofErr w:type="spellStart"/>
      <w:r>
        <w:rPr>
          <w:lang w:eastAsia="zh-CN"/>
        </w:rPr>
        <w:t>gNB</w:t>
      </w:r>
      <w:proofErr w:type="spellEnd"/>
      <w:r>
        <w:rPr>
          <w:lang w:eastAsia="zh-CN"/>
        </w:rPr>
        <w:t xml:space="preserve"> has a full picture of </w:t>
      </w:r>
      <w:r w:rsidRPr="00622F3F">
        <w:rPr>
          <w:lang w:eastAsia="zh-CN"/>
        </w:rPr>
        <w:t>the list of CAG IDs supported by the</w:t>
      </w:r>
      <w:r>
        <w:rPr>
          <w:lang w:eastAsia="zh-CN"/>
        </w:rPr>
        <w:t xml:space="preserve"> neighbour</w:t>
      </w:r>
      <w:r w:rsidRPr="00622F3F">
        <w:rPr>
          <w:lang w:eastAsia="zh-CN"/>
        </w:rPr>
        <w:t xml:space="preserve"> target cells</w:t>
      </w:r>
      <w:r>
        <w:rPr>
          <w:lang w:eastAsia="zh-CN"/>
        </w:rPr>
        <w:t xml:space="preserve">. Since the information of </w:t>
      </w:r>
      <w:proofErr w:type="spellStart"/>
      <w:r w:rsidRPr="0099191D">
        <w:rPr>
          <w:i/>
        </w:rPr>
        <w:t>MeasObject</w:t>
      </w:r>
      <w:proofErr w:type="spellEnd"/>
      <w:r>
        <w:rPr>
          <w:i/>
        </w:rPr>
        <w:t xml:space="preserve"> </w:t>
      </w:r>
      <w:r w:rsidRPr="002057BF">
        <w:t>is carried via unicast RRC signalling, then</w:t>
      </w:r>
      <w:r>
        <w:rPr>
          <w:i/>
        </w:rPr>
        <w:t xml:space="preserve"> </w:t>
      </w:r>
      <w:r>
        <w:rPr>
          <w:lang w:eastAsia="zh-CN"/>
        </w:rPr>
        <w:t xml:space="preserve">PCI reservation list can only include the received UE authorized CAG cells and/or SNPN cells, rather than all RPN cells per frequency per PLMN, especially </w:t>
      </w:r>
      <w:r w:rsidR="007B0340">
        <w:rPr>
          <w:lang w:eastAsia="zh-CN"/>
        </w:rPr>
        <w:t xml:space="preserve">for </w:t>
      </w:r>
      <w:r w:rsidR="007B0340" w:rsidRPr="004050FA">
        <w:t>UEs operating in SNPN access mode only select cells and networks broadcasting both PLMN ID and NID of the selected SNPN</w:t>
      </w:r>
      <w:r w:rsidR="007B0340">
        <w:t xml:space="preserve">, i.e. </w:t>
      </w:r>
      <w:r w:rsidR="007B0340">
        <w:rPr>
          <w:lang w:eastAsia="zh-CN"/>
        </w:rPr>
        <w:t>SNPN</w:t>
      </w:r>
      <w:r w:rsidR="007B0340">
        <w:rPr>
          <w:rFonts w:hint="eastAsia"/>
          <w:lang w:eastAsia="zh-CN"/>
        </w:rPr>
        <w:t xml:space="preserve"> doesn</w:t>
      </w:r>
      <w:r w:rsidR="007B0340">
        <w:rPr>
          <w:lang w:eastAsia="zh-CN"/>
        </w:rPr>
        <w:t>’</w:t>
      </w:r>
      <w:r w:rsidR="007B0340">
        <w:rPr>
          <w:rFonts w:hint="eastAsia"/>
          <w:lang w:eastAsia="zh-CN"/>
        </w:rPr>
        <w:t>t support the mobility between public cells and SNPN cells</w:t>
      </w:r>
      <w:r w:rsidR="007B0340" w:rsidRPr="004050FA">
        <w:t>.</w:t>
      </w:r>
      <w:r w:rsidR="007B0340">
        <w:t xml:space="preserve"> Based on this, f</w:t>
      </w:r>
      <w:r w:rsidR="00A83E43">
        <w:rPr>
          <w:lang w:eastAsia="zh-CN"/>
        </w:rPr>
        <w:t xml:space="preserve">or connected UE, </w:t>
      </w:r>
      <w:r>
        <w:rPr>
          <w:lang w:eastAsia="zh-CN"/>
        </w:rPr>
        <w:t>in addition to the measurement rules specified in TS 38.331 for triggering intra-frequency and inter-frequency measurements</w:t>
      </w:r>
      <w:r w:rsidR="007B0340">
        <w:rPr>
          <w:lang w:eastAsia="zh-CN"/>
        </w:rPr>
        <w:t xml:space="preserve">, </w:t>
      </w:r>
      <w:r w:rsidR="0099191D">
        <w:rPr>
          <w:rFonts w:hint="eastAsia"/>
          <w:lang w:eastAsia="zh-CN"/>
        </w:rPr>
        <w:t xml:space="preserve">if PCI reservation is applied, </w:t>
      </w:r>
      <w:r w:rsidR="0099191D">
        <w:rPr>
          <w:lang w:eastAsia="zh-CN"/>
        </w:rPr>
        <w:t xml:space="preserve">a UE may ignore or not perform measurements of </w:t>
      </w:r>
      <w:r w:rsidR="007B0340">
        <w:rPr>
          <w:lang w:eastAsia="zh-CN"/>
        </w:rPr>
        <w:t>RPN</w:t>
      </w:r>
      <w:r w:rsidR="0099191D">
        <w:rPr>
          <w:lang w:eastAsia="zh-CN"/>
        </w:rPr>
        <w:t xml:space="preserve"> cells identified by the PCI split information indicated in </w:t>
      </w:r>
      <w:proofErr w:type="spellStart"/>
      <w:r w:rsidR="0099191D" w:rsidRPr="0099191D">
        <w:rPr>
          <w:i/>
        </w:rPr>
        <w:t>MeasObject</w:t>
      </w:r>
      <w:proofErr w:type="spellEnd"/>
      <w:r w:rsidR="0099191D">
        <w:rPr>
          <w:lang w:eastAsia="zh-CN"/>
        </w:rPr>
        <w:t xml:space="preserve"> if no authorized </w:t>
      </w:r>
      <w:r w:rsidR="007B0340">
        <w:rPr>
          <w:lang w:eastAsia="zh-CN"/>
        </w:rPr>
        <w:t>RPN</w:t>
      </w:r>
      <w:r w:rsidR="0099191D">
        <w:rPr>
          <w:lang w:eastAsia="zh-CN"/>
        </w:rPr>
        <w:t xml:space="preserve"> Cells are expected to be found in the neighbourhood. </w:t>
      </w:r>
    </w:p>
    <w:p w:rsidR="008852DB" w:rsidRDefault="00225AE5" w:rsidP="008852DB">
      <w:pPr>
        <w:rPr>
          <w:b/>
          <w:lang w:val="en-US" w:eastAsia="zh-CN"/>
        </w:rPr>
      </w:pPr>
      <w:r w:rsidRPr="00BA42A4">
        <w:rPr>
          <w:b/>
          <w:lang w:eastAsia="zh-CN"/>
        </w:rPr>
        <w:t xml:space="preserve">Proposal </w:t>
      </w:r>
      <w:r w:rsidR="00D36F14">
        <w:rPr>
          <w:b/>
          <w:lang w:eastAsia="zh-CN"/>
        </w:rPr>
        <w:t>8</w:t>
      </w:r>
      <w:r w:rsidRPr="00BA42A4">
        <w:rPr>
          <w:b/>
          <w:lang w:eastAsia="zh-CN"/>
        </w:rPr>
        <w:t xml:space="preserve">: </w:t>
      </w:r>
      <w:r w:rsidR="00CE7277" w:rsidRPr="00CE7277">
        <w:rPr>
          <w:rFonts w:hint="eastAsia"/>
          <w:b/>
          <w:lang w:eastAsia="zh-CN"/>
        </w:rPr>
        <w:t xml:space="preserve">if PCI reservation is applied, </w:t>
      </w:r>
      <w:r w:rsidR="00CE7277" w:rsidRPr="00CE7277">
        <w:rPr>
          <w:b/>
          <w:lang w:eastAsia="zh-CN"/>
        </w:rPr>
        <w:t xml:space="preserve">a UE may ignore or not perform measurements of CAG cells identified by the PCI split information indicated in </w:t>
      </w:r>
      <w:proofErr w:type="spellStart"/>
      <w:r w:rsidR="00CE7277" w:rsidRPr="00CE7277">
        <w:rPr>
          <w:b/>
          <w:i/>
        </w:rPr>
        <w:t>MeasObject</w:t>
      </w:r>
      <w:proofErr w:type="spellEnd"/>
      <w:r w:rsidR="00CE7277" w:rsidRPr="00CE7277">
        <w:rPr>
          <w:b/>
          <w:lang w:eastAsia="zh-CN"/>
        </w:rPr>
        <w:t xml:space="preserve"> if no authorized CAG Cells are expected to be found in the neighbourhood. </w:t>
      </w:r>
    </w:p>
    <w:p w:rsidR="000871E3" w:rsidRPr="000871E3" w:rsidRDefault="000367F2" w:rsidP="00026363">
      <w:pPr>
        <w:pStyle w:val="1"/>
        <w:tabs>
          <w:tab w:val="num" w:pos="420"/>
        </w:tabs>
        <w:spacing w:line="276" w:lineRule="auto"/>
        <w:ind w:left="420" w:hanging="420"/>
        <w:jc w:val="both"/>
        <w:rPr>
          <w:lang w:val="en-US" w:eastAsia="zh-CN"/>
        </w:rPr>
      </w:pPr>
      <w:r w:rsidRPr="000871E3">
        <w:rPr>
          <w:b/>
          <w:lang w:val="en-US" w:eastAsia="zh-CN"/>
        </w:rPr>
        <w:t>Conclusion</w:t>
      </w:r>
    </w:p>
    <w:p w:rsidR="000871E3" w:rsidRDefault="000871E3" w:rsidP="000871E3">
      <w:pPr>
        <w:rPr>
          <w:b/>
          <w:lang w:eastAsia="zh-CN"/>
        </w:rPr>
      </w:pPr>
      <w:r w:rsidRPr="00C57489">
        <w:rPr>
          <w:b/>
          <w:lang w:eastAsia="zh-CN"/>
        </w:rPr>
        <w:t xml:space="preserve">Proposal </w:t>
      </w:r>
      <w:r>
        <w:rPr>
          <w:b/>
          <w:lang w:eastAsia="zh-CN"/>
        </w:rPr>
        <w:t>1</w:t>
      </w:r>
      <w:r w:rsidRPr="00C57489">
        <w:rPr>
          <w:b/>
          <w:lang w:eastAsia="zh-CN"/>
        </w:rPr>
        <w:t xml:space="preserve">: </w:t>
      </w:r>
      <w:r>
        <w:rPr>
          <w:b/>
          <w:lang w:eastAsia="zh-CN"/>
        </w:rPr>
        <w:t xml:space="preserve">It is proposed that the </w:t>
      </w:r>
      <w:r w:rsidRPr="00C57489">
        <w:rPr>
          <w:b/>
          <w:lang w:eastAsia="zh-CN"/>
        </w:rPr>
        <w:t>PCI range of SNPN cells should optionally be signalled to UEs</w:t>
      </w:r>
      <w:r>
        <w:rPr>
          <w:b/>
          <w:lang w:eastAsia="zh-CN"/>
        </w:rPr>
        <w:t xml:space="preserve"> as well</w:t>
      </w:r>
      <w:r w:rsidRPr="00C57489">
        <w:rPr>
          <w:b/>
          <w:lang w:eastAsia="zh-CN"/>
        </w:rPr>
        <w:t xml:space="preserve">. </w:t>
      </w:r>
    </w:p>
    <w:p w:rsidR="000871E3" w:rsidRDefault="000871E3" w:rsidP="000871E3">
      <w:pPr>
        <w:rPr>
          <w:lang w:eastAsia="zh-CN"/>
        </w:rPr>
      </w:pPr>
      <w:r w:rsidRPr="00AC7529">
        <w:rPr>
          <w:b/>
          <w:lang w:eastAsia="zh-CN"/>
        </w:rPr>
        <w:t xml:space="preserve">Proposal </w:t>
      </w:r>
      <w:r>
        <w:rPr>
          <w:b/>
          <w:lang w:eastAsia="zh-CN"/>
        </w:rPr>
        <w:t>2</w:t>
      </w:r>
      <w:r w:rsidRPr="00AC7529">
        <w:rPr>
          <w:b/>
          <w:lang w:eastAsia="zh-CN"/>
        </w:rPr>
        <w:t xml:space="preserve">: it is reasonable to the </w:t>
      </w:r>
      <w:r w:rsidRPr="000C2F42">
        <w:rPr>
          <w:b/>
          <w:lang w:eastAsia="zh-CN"/>
        </w:rPr>
        <w:t xml:space="preserve">validity duration </w:t>
      </w:r>
      <w:r w:rsidRPr="00AC7529">
        <w:rPr>
          <w:b/>
          <w:lang w:eastAsia="zh-CN"/>
        </w:rPr>
        <w:t xml:space="preserve">information of </w:t>
      </w:r>
      <w:r w:rsidRPr="00AC7529">
        <w:rPr>
          <w:b/>
          <w:bCs/>
          <w:noProof/>
          <w:lang w:eastAsia="en-GB"/>
        </w:rPr>
        <w:t>received PCI/PSC split information in LTE/UMTS to the CAG/SNPN in NR</w:t>
      </w:r>
      <w:r w:rsidRPr="00AC7529">
        <w:rPr>
          <w:b/>
          <w:lang w:eastAsia="zh-CN"/>
        </w:rPr>
        <w:t>.</w:t>
      </w:r>
    </w:p>
    <w:p w:rsidR="000871E3" w:rsidRDefault="000871E3" w:rsidP="000871E3">
      <w:pPr>
        <w:rPr>
          <w:b/>
          <w:lang w:eastAsia="zh-CN"/>
        </w:rPr>
      </w:pPr>
      <w:r w:rsidRPr="001E6DC6">
        <w:rPr>
          <w:b/>
          <w:lang w:eastAsia="zh-CN"/>
        </w:rPr>
        <w:t xml:space="preserve">Proposal </w:t>
      </w:r>
      <w:r>
        <w:rPr>
          <w:b/>
          <w:lang w:eastAsia="zh-CN"/>
        </w:rPr>
        <w:t>3</w:t>
      </w:r>
      <w:r w:rsidRPr="001E6DC6">
        <w:rPr>
          <w:b/>
          <w:lang w:eastAsia="zh-CN"/>
        </w:rPr>
        <w:t>: it is preferred to use a separate PCI range list for CAG/SNPN cells</w:t>
      </w:r>
      <w:r>
        <w:rPr>
          <w:b/>
          <w:lang w:eastAsia="zh-CN"/>
        </w:rPr>
        <w:t>, rather than black/white cell list</w:t>
      </w:r>
      <w:r w:rsidRPr="001E6DC6">
        <w:rPr>
          <w:b/>
          <w:lang w:eastAsia="zh-CN"/>
        </w:rPr>
        <w:t xml:space="preserve"> to reduce the impact on current signalling.</w:t>
      </w:r>
    </w:p>
    <w:p w:rsidR="000871E3" w:rsidRDefault="000871E3" w:rsidP="000871E3">
      <w:pPr>
        <w:rPr>
          <w:b/>
          <w:lang w:eastAsia="zh-CN"/>
        </w:rPr>
      </w:pPr>
      <w:r w:rsidRPr="00144642">
        <w:rPr>
          <w:b/>
          <w:lang w:eastAsia="zh-CN"/>
        </w:rPr>
        <w:t xml:space="preserve">Proposal </w:t>
      </w:r>
      <w:r>
        <w:rPr>
          <w:b/>
          <w:lang w:eastAsia="zh-CN"/>
        </w:rPr>
        <w:t>4</w:t>
      </w:r>
      <w:r w:rsidRPr="00144642">
        <w:rPr>
          <w:b/>
          <w:lang w:eastAsia="zh-CN"/>
        </w:rPr>
        <w:t>:</w:t>
      </w:r>
      <w:r w:rsidRPr="00144642">
        <w:rPr>
          <w:b/>
          <w:lang w:eastAsia="zh-CN"/>
        </w:rPr>
        <w:tab/>
        <w:t>The PCI list contain one or a list of PCI range of RPN (mixed the CAG Cells and SNPN Cells)</w:t>
      </w:r>
      <w:r>
        <w:rPr>
          <w:b/>
          <w:lang w:eastAsia="zh-CN"/>
        </w:rPr>
        <w:t xml:space="preserve"> for a PLMN</w:t>
      </w:r>
      <w:r w:rsidRPr="00144642">
        <w:rPr>
          <w:b/>
          <w:lang w:eastAsia="zh-CN"/>
        </w:rPr>
        <w:t xml:space="preserve">. </w:t>
      </w:r>
    </w:p>
    <w:p w:rsidR="000871E3" w:rsidRDefault="000871E3" w:rsidP="000871E3">
      <w:pPr>
        <w:rPr>
          <w:rStyle w:val="B1Char"/>
          <w:b/>
        </w:rPr>
      </w:pPr>
      <w:r w:rsidRPr="00367D5A">
        <w:rPr>
          <w:rStyle w:val="B1Char"/>
          <w:b/>
        </w:rPr>
        <w:t>Proposal</w:t>
      </w:r>
      <w:r>
        <w:rPr>
          <w:rStyle w:val="B1Char"/>
          <w:b/>
        </w:rPr>
        <w:t xml:space="preserve"> 5</w:t>
      </w:r>
      <w:r w:rsidRPr="00367D5A">
        <w:rPr>
          <w:rStyle w:val="B1Char"/>
          <w:b/>
        </w:rPr>
        <w:t>: this optional PCI list for CAG cells can be broadcasted by both public cell and privacy cell.</w:t>
      </w:r>
    </w:p>
    <w:p w:rsidR="000871E3" w:rsidRPr="00367D5A" w:rsidRDefault="000871E3" w:rsidP="000871E3">
      <w:pPr>
        <w:rPr>
          <w:rStyle w:val="B1Char"/>
          <w:b/>
        </w:rPr>
      </w:pPr>
      <w:r w:rsidRPr="00367D5A">
        <w:rPr>
          <w:rStyle w:val="B1Char"/>
          <w:b/>
        </w:rPr>
        <w:t>Proposal</w:t>
      </w:r>
      <w:r>
        <w:rPr>
          <w:rStyle w:val="B1Char"/>
          <w:b/>
        </w:rPr>
        <w:t xml:space="preserve"> 6</w:t>
      </w:r>
      <w:r w:rsidRPr="00367D5A">
        <w:rPr>
          <w:rStyle w:val="B1Char"/>
          <w:b/>
        </w:rPr>
        <w:t xml:space="preserve">: </w:t>
      </w:r>
      <w:r>
        <w:rPr>
          <w:rStyle w:val="B1Char"/>
          <w:b/>
        </w:rPr>
        <w:t xml:space="preserve">it is proposed to reuse the </w:t>
      </w:r>
      <w:r w:rsidRPr="004814DA">
        <w:rPr>
          <w:rStyle w:val="B1Char"/>
          <w:b/>
        </w:rPr>
        <w:t xml:space="preserve">dedicated </w:t>
      </w:r>
      <w:r>
        <w:rPr>
          <w:rStyle w:val="B1Char"/>
          <w:b/>
        </w:rPr>
        <w:t>CSG</w:t>
      </w:r>
      <w:r w:rsidRPr="004814DA">
        <w:rPr>
          <w:rStyle w:val="B1Char"/>
          <w:b/>
        </w:rPr>
        <w:t xml:space="preserve"> frequency list </w:t>
      </w:r>
      <w:r>
        <w:rPr>
          <w:rStyle w:val="B1Char"/>
          <w:b/>
        </w:rPr>
        <w:t>for specifying</w:t>
      </w:r>
      <w:r w:rsidRPr="004814DA">
        <w:rPr>
          <w:rStyle w:val="B1Char"/>
          <w:b/>
        </w:rPr>
        <w:t xml:space="preserve"> the frequencies dedicated for RPN cells only</w:t>
      </w:r>
      <w:r w:rsidRPr="00367D5A">
        <w:rPr>
          <w:rStyle w:val="B1Char"/>
          <w:b/>
        </w:rPr>
        <w:t>.</w:t>
      </w:r>
    </w:p>
    <w:p w:rsidR="000871E3" w:rsidRDefault="000871E3" w:rsidP="000871E3">
      <w:pPr>
        <w:rPr>
          <w:b/>
          <w:lang w:eastAsia="zh-CN"/>
        </w:rPr>
      </w:pPr>
      <w:r w:rsidRPr="00367D5A">
        <w:rPr>
          <w:rStyle w:val="B1Char"/>
          <w:b/>
        </w:rPr>
        <w:lastRenderedPageBreak/>
        <w:t>Proposal</w:t>
      </w:r>
      <w:r>
        <w:rPr>
          <w:rStyle w:val="B1Char"/>
          <w:b/>
        </w:rPr>
        <w:t xml:space="preserve"> 7</w:t>
      </w:r>
      <w:r w:rsidRPr="00367D5A">
        <w:rPr>
          <w:rStyle w:val="B1Char"/>
          <w:b/>
        </w:rPr>
        <w:t xml:space="preserve">: </w:t>
      </w:r>
      <w:r>
        <w:rPr>
          <w:rStyle w:val="B1Char"/>
          <w:b/>
        </w:rPr>
        <w:t xml:space="preserve">it is proposed </w:t>
      </w:r>
      <w:r w:rsidRPr="00D56274">
        <w:rPr>
          <w:b/>
          <w:lang w:eastAsia="zh-CN"/>
        </w:rPr>
        <w:t>to introduce multiple PCI list.</w:t>
      </w:r>
    </w:p>
    <w:p w:rsidR="000871E3" w:rsidRPr="00144642" w:rsidRDefault="000871E3" w:rsidP="000871E3">
      <w:pPr>
        <w:rPr>
          <w:b/>
          <w:lang w:eastAsia="zh-CN"/>
        </w:rPr>
      </w:pPr>
      <w:r w:rsidRPr="00BA42A4">
        <w:rPr>
          <w:b/>
          <w:lang w:eastAsia="zh-CN"/>
        </w:rPr>
        <w:t xml:space="preserve">Proposal </w:t>
      </w:r>
      <w:r>
        <w:rPr>
          <w:b/>
          <w:lang w:eastAsia="zh-CN"/>
        </w:rPr>
        <w:t>8</w:t>
      </w:r>
      <w:r w:rsidRPr="00BA42A4">
        <w:rPr>
          <w:b/>
          <w:lang w:eastAsia="zh-CN"/>
        </w:rPr>
        <w:t xml:space="preserve">: </w:t>
      </w:r>
      <w:r w:rsidRPr="00CE7277">
        <w:rPr>
          <w:rFonts w:hint="eastAsia"/>
          <w:b/>
          <w:lang w:eastAsia="zh-CN"/>
        </w:rPr>
        <w:t xml:space="preserve">if PCI reservation is applied, </w:t>
      </w:r>
      <w:r w:rsidRPr="00CE7277">
        <w:rPr>
          <w:b/>
          <w:lang w:eastAsia="zh-CN"/>
        </w:rPr>
        <w:t xml:space="preserve">a UE may ignore or not perform measurements of CAG cells identified by the PCI split information indicated in </w:t>
      </w:r>
      <w:proofErr w:type="spellStart"/>
      <w:r w:rsidRPr="00CE7277">
        <w:rPr>
          <w:b/>
          <w:i/>
        </w:rPr>
        <w:t>MeasObject</w:t>
      </w:r>
      <w:proofErr w:type="spellEnd"/>
      <w:r w:rsidRPr="00CE7277">
        <w:rPr>
          <w:b/>
          <w:lang w:eastAsia="zh-CN"/>
        </w:rPr>
        <w:t xml:space="preserve"> if no authorized CAG Cells are expected to be found in the neighbourhood. </w:t>
      </w:r>
    </w:p>
    <w:p w:rsidR="000871E3" w:rsidRPr="001E6DC6" w:rsidRDefault="000871E3" w:rsidP="000871E3">
      <w:pPr>
        <w:rPr>
          <w:b/>
          <w:lang w:eastAsia="zh-CN"/>
        </w:rPr>
      </w:pPr>
    </w:p>
    <w:p w:rsidR="000871E3" w:rsidRPr="000871E3" w:rsidRDefault="000871E3" w:rsidP="000871E3">
      <w:pPr>
        <w:rPr>
          <w:lang w:eastAsia="zh-CN"/>
        </w:rPr>
      </w:pPr>
    </w:p>
    <w:bookmarkEnd w:id="0"/>
    <w:p w:rsidR="00CC2895" w:rsidRPr="00726C85" w:rsidRDefault="00CC2895" w:rsidP="00CC2895">
      <w:pPr>
        <w:tabs>
          <w:tab w:val="left" w:pos="1705"/>
        </w:tabs>
        <w:rPr>
          <w:lang w:val="en-US" w:eastAsia="zh-CN"/>
        </w:rPr>
      </w:pPr>
    </w:p>
    <w:sectPr w:rsidR="00CC2895" w:rsidRPr="00726C8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600" w:rsidRDefault="00283600">
      <w:r>
        <w:separator/>
      </w:r>
    </w:p>
  </w:endnote>
  <w:endnote w:type="continuationSeparator" w:id="0">
    <w:p w:rsidR="00283600" w:rsidRDefault="00283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413" w:rsidRDefault="003F3413">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600" w:rsidRDefault="00283600">
      <w:r>
        <w:separator/>
      </w:r>
    </w:p>
  </w:footnote>
  <w:footnote w:type="continuationSeparator" w:id="0">
    <w:p w:rsidR="00283600" w:rsidRDefault="002836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0E521517"/>
    <w:multiLevelType w:val="multilevel"/>
    <w:tmpl w:val="A54E145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459135A"/>
    <w:multiLevelType w:val="hybridMultilevel"/>
    <w:tmpl w:val="7DE65B78"/>
    <w:lvl w:ilvl="0" w:tplc="C6B0E734">
      <w:start w:val="1"/>
      <w:numFmt w:val="decimal"/>
      <w:lvlText w:val="2.4.%1."/>
      <w:lvlJc w:val="left"/>
      <w:pPr>
        <w:ind w:left="2911" w:hanging="360"/>
      </w:pPr>
      <w:rPr>
        <w:rFonts w:hint="eastAsia"/>
      </w:rPr>
    </w:lvl>
    <w:lvl w:ilvl="1" w:tplc="04090019" w:tentative="1">
      <w:start w:val="1"/>
      <w:numFmt w:val="lowerLetter"/>
      <w:lvlText w:val="%2."/>
      <w:lvlJc w:val="left"/>
      <w:pPr>
        <w:ind w:left="3631" w:hanging="360"/>
      </w:pPr>
    </w:lvl>
    <w:lvl w:ilvl="2" w:tplc="0409001B" w:tentative="1">
      <w:start w:val="1"/>
      <w:numFmt w:val="lowerRoman"/>
      <w:lvlText w:val="%3."/>
      <w:lvlJc w:val="right"/>
      <w:pPr>
        <w:ind w:left="4351" w:hanging="180"/>
      </w:pPr>
    </w:lvl>
    <w:lvl w:ilvl="3" w:tplc="0409000F" w:tentative="1">
      <w:start w:val="1"/>
      <w:numFmt w:val="decimal"/>
      <w:lvlText w:val="%4."/>
      <w:lvlJc w:val="left"/>
      <w:pPr>
        <w:ind w:left="5071" w:hanging="360"/>
      </w:pPr>
    </w:lvl>
    <w:lvl w:ilvl="4" w:tplc="04090019" w:tentative="1">
      <w:start w:val="1"/>
      <w:numFmt w:val="lowerLetter"/>
      <w:lvlText w:val="%5."/>
      <w:lvlJc w:val="left"/>
      <w:pPr>
        <w:ind w:left="5791" w:hanging="360"/>
      </w:pPr>
    </w:lvl>
    <w:lvl w:ilvl="5" w:tplc="0409001B" w:tentative="1">
      <w:start w:val="1"/>
      <w:numFmt w:val="lowerRoman"/>
      <w:lvlText w:val="%6."/>
      <w:lvlJc w:val="right"/>
      <w:pPr>
        <w:ind w:left="6511" w:hanging="180"/>
      </w:pPr>
    </w:lvl>
    <w:lvl w:ilvl="6" w:tplc="0409000F" w:tentative="1">
      <w:start w:val="1"/>
      <w:numFmt w:val="decimal"/>
      <w:lvlText w:val="%7."/>
      <w:lvlJc w:val="left"/>
      <w:pPr>
        <w:ind w:left="7231" w:hanging="360"/>
      </w:pPr>
    </w:lvl>
    <w:lvl w:ilvl="7" w:tplc="04090019" w:tentative="1">
      <w:start w:val="1"/>
      <w:numFmt w:val="lowerLetter"/>
      <w:lvlText w:val="%8."/>
      <w:lvlJc w:val="left"/>
      <w:pPr>
        <w:ind w:left="7951" w:hanging="360"/>
      </w:pPr>
    </w:lvl>
    <w:lvl w:ilvl="8" w:tplc="0409001B" w:tentative="1">
      <w:start w:val="1"/>
      <w:numFmt w:val="lowerRoman"/>
      <w:lvlText w:val="%9."/>
      <w:lvlJc w:val="right"/>
      <w:pPr>
        <w:ind w:left="8671" w:hanging="180"/>
      </w:pPr>
    </w:lvl>
  </w:abstractNum>
  <w:abstractNum w:abstractNumId="6" w15:restartNumberingAfterBreak="0">
    <w:nsid w:val="27412C22"/>
    <w:multiLevelType w:val="hybridMultilevel"/>
    <w:tmpl w:val="87B21E36"/>
    <w:lvl w:ilvl="0" w:tplc="7B9EBE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6427F"/>
    <w:multiLevelType w:val="hybridMultilevel"/>
    <w:tmpl w:val="F7B46338"/>
    <w:lvl w:ilvl="0" w:tplc="2376D8F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A9A05CD"/>
    <w:multiLevelType w:val="hybridMultilevel"/>
    <w:tmpl w:val="1902C2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D1F3BA6"/>
    <w:multiLevelType w:val="multilevel"/>
    <w:tmpl w:val="2D1F3B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772517A"/>
    <w:multiLevelType w:val="hybridMultilevel"/>
    <w:tmpl w:val="F9A82AC6"/>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375996"/>
    <w:multiLevelType w:val="hybridMultilevel"/>
    <w:tmpl w:val="45D678EA"/>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793A2A"/>
    <w:multiLevelType w:val="multilevel"/>
    <w:tmpl w:val="2ADE00A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4"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5" w15:restartNumberingAfterBreak="0">
    <w:nsid w:val="4060554A"/>
    <w:multiLevelType w:val="hybridMultilevel"/>
    <w:tmpl w:val="35987534"/>
    <w:lvl w:ilvl="0" w:tplc="EA3468C2">
      <w:start w:val="1"/>
      <w:numFmt w:val="decimal"/>
      <w:lvlText w:val="Alternative %1."/>
      <w:lvlJc w:val="left"/>
      <w:pPr>
        <w:ind w:left="785" w:hanging="360"/>
      </w:pPr>
      <w:rPr>
        <w:rFonts w:hint="eastAsia"/>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C7714E"/>
    <w:multiLevelType w:val="hybridMultilevel"/>
    <w:tmpl w:val="A830D550"/>
    <w:lvl w:ilvl="0" w:tplc="02DADF2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890A58"/>
    <w:multiLevelType w:val="hybridMultilevel"/>
    <w:tmpl w:val="E8B869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9" w15:restartNumberingAfterBreak="0">
    <w:nsid w:val="495D298C"/>
    <w:multiLevelType w:val="hybridMultilevel"/>
    <w:tmpl w:val="D2662806"/>
    <w:lvl w:ilvl="0" w:tplc="60AC2532">
      <w:start w:val="4"/>
      <w:numFmt w:val="decimal"/>
      <w:lvlText w:val="%1&gt;"/>
      <w:lvlJc w:val="left"/>
      <w:pPr>
        <w:tabs>
          <w:tab w:val="num" w:pos="2062"/>
        </w:tabs>
        <w:ind w:left="2062"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4DEE63E9"/>
    <w:multiLevelType w:val="hybridMultilevel"/>
    <w:tmpl w:val="761C86F0"/>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B4136A"/>
    <w:multiLevelType w:val="hybridMultilevel"/>
    <w:tmpl w:val="02BA1108"/>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BD42C5"/>
    <w:multiLevelType w:val="hybridMultilevel"/>
    <w:tmpl w:val="5E042E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97B40"/>
    <w:multiLevelType w:val="multilevel"/>
    <w:tmpl w:val="51097B40"/>
    <w:lvl w:ilvl="0">
      <w:start w:val="1"/>
      <w:numFmt w:val="decimal"/>
      <w:lvlText w:val="%1)"/>
      <w:lvlJc w:val="left"/>
      <w:pPr>
        <w:ind w:left="720" w:hanging="360"/>
      </w:p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C420DD"/>
    <w:multiLevelType w:val="multilevel"/>
    <w:tmpl w:val="51C420D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9"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62249F"/>
    <w:multiLevelType w:val="multilevel"/>
    <w:tmpl w:val="11C27CA4"/>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B9F4A93"/>
    <w:multiLevelType w:val="hybridMultilevel"/>
    <w:tmpl w:val="D486C684"/>
    <w:lvl w:ilvl="0" w:tplc="AFA6061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D590E0B"/>
    <w:multiLevelType w:val="hybridMultilevel"/>
    <w:tmpl w:val="EC087F14"/>
    <w:lvl w:ilvl="0" w:tplc="66121736">
      <w:start w:val="1"/>
      <w:numFmt w:val="decimal"/>
      <w:lvlText w:val="Benefit %1."/>
      <w:lvlJc w:val="left"/>
      <w:pPr>
        <w:ind w:left="720" w:hanging="360"/>
      </w:pPr>
      <w:rPr>
        <w:rFonts w:hint="eastAsia"/>
        <w:b/>
        <w:i w:val="0"/>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C1168A"/>
    <w:multiLevelType w:val="hybridMultilevel"/>
    <w:tmpl w:val="D9C885D0"/>
    <w:lvl w:ilvl="0" w:tplc="04090005">
      <w:start w:val="1"/>
      <w:numFmt w:val="bullet"/>
      <w:lvlText w:val=""/>
      <w:lvlJc w:val="left"/>
      <w:pPr>
        <w:ind w:left="644" w:hanging="360"/>
      </w:pPr>
      <w:rPr>
        <w:rFonts w:ascii="Wingdings" w:hAnsi="Wingding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33"/>
  </w:num>
  <w:num w:numId="3">
    <w:abstractNumId w:val="37"/>
  </w:num>
  <w:num w:numId="4">
    <w:abstractNumId w:val="28"/>
  </w:num>
  <w:num w:numId="5">
    <w:abstractNumId w:val="0"/>
  </w:num>
  <w:num w:numId="6">
    <w:abstractNumId w:val="3"/>
  </w:num>
  <w:num w:numId="7">
    <w:abstractNumId w:val="18"/>
  </w:num>
  <w:num w:numId="8">
    <w:abstractNumId w:val="21"/>
  </w:num>
  <w:num w:numId="9">
    <w:abstractNumId w:val="14"/>
  </w:num>
  <w:num w:numId="10">
    <w:abstractNumId w:val="25"/>
  </w:num>
  <w:num w:numId="11">
    <w:abstractNumId w:val="13"/>
  </w:num>
  <w:num w:numId="12">
    <w:abstractNumId w:val="34"/>
  </w:num>
  <w:num w:numId="13">
    <w:abstractNumId w:val="29"/>
  </w:num>
  <w:num w:numId="14">
    <w:abstractNumId w:val="4"/>
  </w:num>
  <w:num w:numId="15">
    <w:abstractNumId w:val="30"/>
  </w:num>
  <w:num w:numId="16">
    <w:abstractNumId w:val="17"/>
  </w:num>
  <w:num w:numId="17">
    <w:abstractNumId w:val="6"/>
  </w:num>
  <w:num w:numId="18">
    <w:abstractNumId w:val="24"/>
  </w:num>
  <w:num w:numId="19">
    <w:abstractNumId w:val="36"/>
  </w:num>
  <w:num w:numId="20">
    <w:abstractNumId w:val="31"/>
  </w:num>
  <w:num w:numId="21">
    <w:abstractNumId w:val="10"/>
  </w:num>
  <w:num w:numId="22">
    <w:abstractNumId w:val="16"/>
  </w:num>
  <w:num w:numId="23">
    <w:abstractNumId w:val="8"/>
  </w:num>
  <w:num w:numId="24">
    <w:abstractNumId w:val="23"/>
  </w:num>
  <w:num w:numId="25">
    <w:abstractNumId w:val="22"/>
  </w:num>
  <w:num w:numId="26">
    <w:abstractNumId w:val="9"/>
  </w:num>
  <w:num w:numId="27">
    <w:abstractNumId w:val="26"/>
  </w:num>
  <w:num w:numId="28">
    <w:abstractNumId w:val="27"/>
  </w:num>
  <w:num w:numId="29">
    <w:abstractNumId w:val="5"/>
  </w:num>
  <w:num w:numId="30">
    <w:abstractNumId w:val="12"/>
  </w:num>
  <w:num w:numId="31">
    <w:abstractNumId w:val="2"/>
  </w:num>
  <w:num w:numId="32">
    <w:abstractNumId w:val="34"/>
  </w:num>
  <w:num w:numId="33">
    <w:abstractNumId w:val="19"/>
  </w:num>
  <w:num w:numId="3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32"/>
  </w:num>
  <w:num w:numId="37">
    <w:abstractNumId w:val="11"/>
  </w:num>
  <w:num w:numId="38">
    <w:abstractNumId w:val="35"/>
  </w:num>
  <w:num w:numId="39">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0FFB"/>
    <w:rsid w:val="0000138A"/>
    <w:rsid w:val="00001940"/>
    <w:rsid w:val="000024D5"/>
    <w:rsid w:val="00002862"/>
    <w:rsid w:val="00002C11"/>
    <w:rsid w:val="00002C5F"/>
    <w:rsid w:val="00003904"/>
    <w:rsid w:val="00003DF6"/>
    <w:rsid w:val="00003E62"/>
    <w:rsid w:val="00003FCF"/>
    <w:rsid w:val="00003FDA"/>
    <w:rsid w:val="00004421"/>
    <w:rsid w:val="000044DA"/>
    <w:rsid w:val="0000469C"/>
    <w:rsid w:val="00004A37"/>
    <w:rsid w:val="0000526E"/>
    <w:rsid w:val="00005A92"/>
    <w:rsid w:val="00005BC5"/>
    <w:rsid w:val="0000613E"/>
    <w:rsid w:val="00006433"/>
    <w:rsid w:val="00006529"/>
    <w:rsid w:val="000068A1"/>
    <w:rsid w:val="000068C4"/>
    <w:rsid w:val="00006AA0"/>
    <w:rsid w:val="00007084"/>
    <w:rsid w:val="00007555"/>
    <w:rsid w:val="000077BF"/>
    <w:rsid w:val="00007CDD"/>
    <w:rsid w:val="000105E8"/>
    <w:rsid w:val="000110CA"/>
    <w:rsid w:val="00011519"/>
    <w:rsid w:val="000115BB"/>
    <w:rsid w:val="000118F6"/>
    <w:rsid w:val="00011D5A"/>
    <w:rsid w:val="00012761"/>
    <w:rsid w:val="0001277E"/>
    <w:rsid w:val="00012A8D"/>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6"/>
    <w:rsid w:val="00016558"/>
    <w:rsid w:val="00016B98"/>
    <w:rsid w:val="00016E64"/>
    <w:rsid w:val="00016F05"/>
    <w:rsid w:val="0001701A"/>
    <w:rsid w:val="00017098"/>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D83"/>
    <w:rsid w:val="00023E5C"/>
    <w:rsid w:val="00024B8E"/>
    <w:rsid w:val="00025434"/>
    <w:rsid w:val="0002559A"/>
    <w:rsid w:val="0002596D"/>
    <w:rsid w:val="00025DFA"/>
    <w:rsid w:val="00025EA3"/>
    <w:rsid w:val="00026053"/>
    <w:rsid w:val="00026120"/>
    <w:rsid w:val="00026887"/>
    <w:rsid w:val="0002747B"/>
    <w:rsid w:val="00027E64"/>
    <w:rsid w:val="00030517"/>
    <w:rsid w:val="000306BC"/>
    <w:rsid w:val="00031161"/>
    <w:rsid w:val="0003120D"/>
    <w:rsid w:val="0003126F"/>
    <w:rsid w:val="00031468"/>
    <w:rsid w:val="00031567"/>
    <w:rsid w:val="000318A6"/>
    <w:rsid w:val="00031B8E"/>
    <w:rsid w:val="00031FCB"/>
    <w:rsid w:val="00032244"/>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87E"/>
    <w:rsid w:val="00035CFB"/>
    <w:rsid w:val="0003627B"/>
    <w:rsid w:val="000367F2"/>
    <w:rsid w:val="00036CDE"/>
    <w:rsid w:val="00037196"/>
    <w:rsid w:val="00037201"/>
    <w:rsid w:val="000372A1"/>
    <w:rsid w:val="0003794D"/>
    <w:rsid w:val="00037B33"/>
    <w:rsid w:val="00037B40"/>
    <w:rsid w:val="00037D61"/>
    <w:rsid w:val="00037FA9"/>
    <w:rsid w:val="00040B64"/>
    <w:rsid w:val="000410A4"/>
    <w:rsid w:val="0004126B"/>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075"/>
    <w:rsid w:val="000472B5"/>
    <w:rsid w:val="0004768D"/>
    <w:rsid w:val="00047A86"/>
    <w:rsid w:val="00047D2B"/>
    <w:rsid w:val="000502EF"/>
    <w:rsid w:val="0005055D"/>
    <w:rsid w:val="000506A2"/>
    <w:rsid w:val="00050BDE"/>
    <w:rsid w:val="000513AE"/>
    <w:rsid w:val="0005158A"/>
    <w:rsid w:val="00051CEA"/>
    <w:rsid w:val="00052018"/>
    <w:rsid w:val="000520DD"/>
    <w:rsid w:val="00052523"/>
    <w:rsid w:val="0005311E"/>
    <w:rsid w:val="00053449"/>
    <w:rsid w:val="00053533"/>
    <w:rsid w:val="000540ED"/>
    <w:rsid w:val="000542F7"/>
    <w:rsid w:val="0005472F"/>
    <w:rsid w:val="0005476A"/>
    <w:rsid w:val="000549FA"/>
    <w:rsid w:val="00054CEB"/>
    <w:rsid w:val="00054FF1"/>
    <w:rsid w:val="00055203"/>
    <w:rsid w:val="0005529D"/>
    <w:rsid w:val="00055310"/>
    <w:rsid w:val="00055659"/>
    <w:rsid w:val="000557AA"/>
    <w:rsid w:val="00055825"/>
    <w:rsid w:val="00055880"/>
    <w:rsid w:val="00056365"/>
    <w:rsid w:val="00056AD9"/>
    <w:rsid w:val="000570B8"/>
    <w:rsid w:val="00057764"/>
    <w:rsid w:val="00057F83"/>
    <w:rsid w:val="0006004F"/>
    <w:rsid w:val="00060398"/>
    <w:rsid w:val="0006094D"/>
    <w:rsid w:val="00060A95"/>
    <w:rsid w:val="00060B78"/>
    <w:rsid w:val="00060DC5"/>
    <w:rsid w:val="000620FA"/>
    <w:rsid w:val="000622D3"/>
    <w:rsid w:val="000622F0"/>
    <w:rsid w:val="000629A6"/>
    <w:rsid w:val="00062A3B"/>
    <w:rsid w:val="00063159"/>
    <w:rsid w:val="00063238"/>
    <w:rsid w:val="00063586"/>
    <w:rsid w:val="00063AC6"/>
    <w:rsid w:val="00063E46"/>
    <w:rsid w:val="00064173"/>
    <w:rsid w:val="0006442E"/>
    <w:rsid w:val="00064D6F"/>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E2E"/>
    <w:rsid w:val="00072EDF"/>
    <w:rsid w:val="00073621"/>
    <w:rsid w:val="000737BB"/>
    <w:rsid w:val="000737F6"/>
    <w:rsid w:val="00073C97"/>
    <w:rsid w:val="00073CF4"/>
    <w:rsid w:val="00073D53"/>
    <w:rsid w:val="00075247"/>
    <w:rsid w:val="00075277"/>
    <w:rsid w:val="00075760"/>
    <w:rsid w:val="00075866"/>
    <w:rsid w:val="00075C5A"/>
    <w:rsid w:val="000760D1"/>
    <w:rsid w:val="0007650A"/>
    <w:rsid w:val="00076623"/>
    <w:rsid w:val="00076E9F"/>
    <w:rsid w:val="00080040"/>
    <w:rsid w:val="000800CB"/>
    <w:rsid w:val="00080B66"/>
    <w:rsid w:val="00081207"/>
    <w:rsid w:val="00081436"/>
    <w:rsid w:val="000815D3"/>
    <w:rsid w:val="00081770"/>
    <w:rsid w:val="00081C37"/>
    <w:rsid w:val="00081C70"/>
    <w:rsid w:val="000824C1"/>
    <w:rsid w:val="00083024"/>
    <w:rsid w:val="000832CF"/>
    <w:rsid w:val="0008364E"/>
    <w:rsid w:val="00083842"/>
    <w:rsid w:val="00083950"/>
    <w:rsid w:val="00083952"/>
    <w:rsid w:val="00083AC1"/>
    <w:rsid w:val="00083B5A"/>
    <w:rsid w:val="00083CEB"/>
    <w:rsid w:val="00083DEA"/>
    <w:rsid w:val="000840C2"/>
    <w:rsid w:val="000843D9"/>
    <w:rsid w:val="000844DF"/>
    <w:rsid w:val="00084A6A"/>
    <w:rsid w:val="00084F0C"/>
    <w:rsid w:val="00085285"/>
    <w:rsid w:val="0008564C"/>
    <w:rsid w:val="000858DB"/>
    <w:rsid w:val="00085CF7"/>
    <w:rsid w:val="00085DF3"/>
    <w:rsid w:val="00085EAD"/>
    <w:rsid w:val="00085F51"/>
    <w:rsid w:val="000863FD"/>
    <w:rsid w:val="000865DE"/>
    <w:rsid w:val="00086B96"/>
    <w:rsid w:val="00086E3B"/>
    <w:rsid w:val="000871E3"/>
    <w:rsid w:val="00087D27"/>
    <w:rsid w:val="000905CB"/>
    <w:rsid w:val="00090AAC"/>
    <w:rsid w:val="00090F6B"/>
    <w:rsid w:val="00091371"/>
    <w:rsid w:val="00091874"/>
    <w:rsid w:val="00091D04"/>
    <w:rsid w:val="000926B3"/>
    <w:rsid w:val="00092817"/>
    <w:rsid w:val="0009281B"/>
    <w:rsid w:val="00092AA7"/>
    <w:rsid w:val="00092ACF"/>
    <w:rsid w:val="0009364D"/>
    <w:rsid w:val="0009383B"/>
    <w:rsid w:val="00093E22"/>
    <w:rsid w:val="000940A9"/>
    <w:rsid w:val="00094829"/>
    <w:rsid w:val="0009499C"/>
    <w:rsid w:val="00094C30"/>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CF2"/>
    <w:rsid w:val="000A2D64"/>
    <w:rsid w:val="000A3055"/>
    <w:rsid w:val="000A375E"/>
    <w:rsid w:val="000A3769"/>
    <w:rsid w:val="000A37A5"/>
    <w:rsid w:val="000A3857"/>
    <w:rsid w:val="000A394F"/>
    <w:rsid w:val="000A3C39"/>
    <w:rsid w:val="000A43B7"/>
    <w:rsid w:val="000A4833"/>
    <w:rsid w:val="000A484E"/>
    <w:rsid w:val="000A493D"/>
    <w:rsid w:val="000A4C5A"/>
    <w:rsid w:val="000A4DED"/>
    <w:rsid w:val="000A4EB4"/>
    <w:rsid w:val="000A50ED"/>
    <w:rsid w:val="000A5136"/>
    <w:rsid w:val="000A52FB"/>
    <w:rsid w:val="000A5A1F"/>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7C7"/>
    <w:rsid w:val="000B28CB"/>
    <w:rsid w:val="000B2A86"/>
    <w:rsid w:val="000B2CD3"/>
    <w:rsid w:val="000B2FAD"/>
    <w:rsid w:val="000B3200"/>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1E26"/>
    <w:rsid w:val="000C28B1"/>
    <w:rsid w:val="000C29DE"/>
    <w:rsid w:val="000C2F42"/>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5B9E"/>
    <w:rsid w:val="000C60BB"/>
    <w:rsid w:val="000C60C7"/>
    <w:rsid w:val="000C67D1"/>
    <w:rsid w:val="000C6B31"/>
    <w:rsid w:val="000C6CBB"/>
    <w:rsid w:val="000C6D76"/>
    <w:rsid w:val="000C6E31"/>
    <w:rsid w:val="000C7168"/>
    <w:rsid w:val="000C751A"/>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2A06"/>
    <w:rsid w:val="000D30F9"/>
    <w:rsid w:val="000D34D5"/>
    <w:rsid w:val="000D383D"/>
    <w:rsid w:val="000D3B23"/>
    <w:rsid w:val="000D3B52"/>
    <w:rsid w:val="000D3CC0"/>
    <w:rsid w:val="000D3D03"/>
    <w:rsid w:val="000D4113"/>
    <w:rsid w:val="000D41A5"/>
    <w:rsid w:val="000D468C"/>
    <w:rsid w:val="000D499A"/>
    <w:rsid w:val="000D5452"/>
    <w:rsid w:val="000D5D2B"/>
    <w:rsid w:val="000D5EC9"/>
    <w:rsid w:val="000D6411"/>
    <w:rsid w:val="000D6D9F"/>
    <w:rsid w:val="000D72A0"/>
    <w:rsid w:val="000D78C8"/>
    <w:rsid w:val="000D7D92"/>
    <w:rsid w:val="000D7FAA"/>
    <w:rsid w:val="000E02F8"/>
    <w:rsid w:val="000E0C7F"/>
    <w:rsid w:val="000E0E6C"/>
    <w:rsid w:val="000E0EFF"/>
    <w:rsid w:val="000E12B0"/>
    <w:rsid w:val="000E13C9"/>
    <w:rsid w:val="000E18BF"/>
    <w:rsid w:val="000E2F13"/>
    <w:rsid w:val="000E300D"/>
    <w:rsid w:val="000E301C"/>
    <w:rsid w:val="000E3370"/>
    <w:rsid w:val="000E34DE"/>
    <w:rsid w:val="000E397D"/>
    <w:rsid w:val="000E4329"/>
    <w:rsid w:val="000E4830"/>
    <w:rsid w:val="000E4BFB"/>
    <w:rsid w:val="000E4D68"/>
    <w:rsid w:val="000E4D71"/>
    <w:rsid w:val="000E507E"/>
    <w:rsid w:val="000E558F"/>
    <w:rsid w:val="000E56C2"/>
    <w:rsid w:val="000E57A4"/>
    <w:rsid w:val="000E5AFB"/>
    <w:rsid w:val="000E5B6C"/>
    <w:rsid w:val="000E5B99"/>
    <w:rsid w:val="000E5D27"/>
    <w:rsid w:val="000E62C1"/>
    <w:rsid w:val="000E671A"/>
    <w:rsid w:val="000E6ADB"/>
    <w:rsid w:val="000E71CF"/>
    <w:rsid w:val="000E725F"/>
    <w:rsid w:val="000E7317"/>
    <w:rsid w:val="000E75A7"/>
    <w:rsid w:val="000E7C81"/>
    <w:rsid w:val="000F025B"/>
    <w:rsid w:val="000F0CBD"/>
    <w:rsid w:val="000F1CB4"/>
    <w:rsid w:val="000F1F90"/>
    <w:rsid w:val="000F1FC4"/>
    <w:rsid w:val="000F243A"/>
    <w:rsid w:val="000F2571"/>
    <w:rsid w:val="000F2AB7"/>
    <w:rsid w:val="000F2D64"/>
    <w:rsid w:val="000F33E2"/>
    <w:rsid w:val="000F3436"/>
    <w:rsid w:val="000F3550"/>
    <w:rsid w:val="000F3676"/>
    <w:rsid w:val="000F4298"/>
    <w:rsid w:val="000F446E"/>
    <w:rsid w:val="000F44C4"/>
    <w:rsid w:val="000F4870"/>
    <w:rsid w:val="000F4935"/>
    <w:rsid w:val="000F49C2"/>
    <w:rsid w:val="000F4FDF"/>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9EE"/>
    <w:rsid w:val="00101C00"/>
    <w:rsid w:val="00101C0B"/>
    <w:rsid w:val="001024B9"/>
    <w:rsid w:val="001028EE"/>
    <w:rsid w:val="00102AF6"/>
    <w:rsid w:val="0010312C"/>
    <w:rsid w:val="00103CA7"/>
    <w:rsid w:val="00103EB4"/>
    <w:rsid w:val="00104BC2"/>
    <w:rsid w:val="00104F23"/>
    <w:rsid w:val="001053B5"/>
    <w:rsid w:val="001055DB"/>
    <w:rsid w:val="001055DC"/>
    <w:rsid w:val="001059BF"/>
    <w:rsid w:val="0010634F"/>
    <w:rsid w:val="00107562"/>
    <w:rsid w:val="0010764D"/>
    <w:rsid w:val="00107EFF"/>
    <w:rsid w:val="00107FF6"/>
    <w:rsid w:val="0011005C"/>
    <w:rsid w:val="00110973"/>
    <w:rsid w:val="00110A12"/>
    <w:rsid w:val="00110CE9"/>
    <w:rsid w:val="0011147C"/>
    <w:rsid w:val="00111945"/>
    <w:rsid w:val="001119E6"/>
    <w:rsid w:val="00111FCE"/>
    <w:rsid w:val="001124F1"/>
    <w:rsid w:val="001127F7"/>
    <w:rsid w:val="001129C4"/>
    <w:rsid w:val="00112BDD"/>
    <w:rsid w:val="00112C1D"/>
    <w:rsid w:val="0011316C"/>
    <w:rsid w:val="001133CF"/>
    <w:rsid w:val="001133D0"/>
    <w:rsid w:val="0011345D"/>
    <w:rsid w:val="00113571"/>
    <w:rsid w:val="00113D6F"/>
    <w:rsid w:val="001143B3"/>
    <w:rsid w:val="001144F3"/>
    <w:rsid w:val="00114997"/>
    <w:rsid w:val="00114CC4"/>
    <w:rsid w:val="00114EB0"/>
    <w:rsid w:val="00117901"/>
    <w:rsid w:val="00117B42"/>
    <w:rsid w:val="00117E84"/>
    <w:rsid w:val="00117FBC"/>
    <w:rsid w:val="00120322"/>
    <w:rsid w:val="001203AB"/>
    <w:rsid w:val="00120567"/>
    <w:rsid w:val="00120A52"/>
    <w:rsid w:val="0012102D"/>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CE"/>
    <w:rsid w:val="001246E0"/>
    <w:rsid w:val="001247E8"/>
    <w:rsid w:val="00124887"/>
    <w:rsid w:val="001249DB"/>
    <w:rsid w:val="00124DBA"/>
    <w:rsid w:val="001250AE"/>
    <w:rsid w:val="0012520B"/>
    <w:rsid w:val="001255C1"/>
    <w:rsid w:val="0012594B"/>
    <w:rsid w:val="001259A3"/>
    <w:rsid w:val="00125A22"/>
    <w:rsid w:val="0012638E"/>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704"/>
    <w:rsid w:val="00131814"/>
    <w:rsid w:val="00131EA5"/>
    <w:rsid w:val="00131EE0"/>
    <w:rsid w:val="0013204A"/>
    <w:rsid w:val="00132625"/>
    <w:rsid w:val="00132C6A"/>
    <w:rsid w:val="00133455"/>
    <w:rsid w:val="00135927"/>
    <w:rsid w:val="00135B09"/>
    <w:rsid w:val="00135EBE"/>
    <w:rsid w:val="00136040"/>
    <w:rsid w:val="00136070"/>
    <w:rsid w:val="0013628D"/>
    <w:rsid w:val="001363F3"/>
    <w:rsid w:val="001365B9"/>
    <w:rsid w:val="00136683"/>
    <w:rsid w:val="00137CF3"/>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4E3"/>
    <w:rsid w:val="00143880"/>
    <w:rsid w:val="001439D0"/>
    <w:rsid w:val="00143BED"/>
    <w:rsid w:val="0014452A"/>
    <w:rsid w:val="00144642"/>
    <w:rsid w:val="001449FB"/>
    <w:rsid w:val="00144AA6"/>
    <w:rsid w:val="00144C9A"/>
    <w:rsid w:val="00144E80"/>
    <w:rsid w:val="0014550C"/>
    <w:rsid w:val="001456A0"/>
    <w:rsid w:val="00145BE4"/>
    <w:rsid w:val="0014638D"/>
    <w:rsid w:val="00146E97"/>
    <w:rsid w:val="00147BFE"/>
    <w:rsid w:val="00147CD1"/>
    <w:rsid w:val="00150872"/>
    <w:rsid w:val="0015093A"/>
    <w:rsid w:val="00150FD5"/>
    <w:rsid w:val="00151553"/>
    <w:rsid w:val="00152608"/>
    <w:rsid w:val="00152651"/>
    <w:rsid w:val="00152780"/>
    <w:rsid w:val="00152809"/>
    <w:rsid w:val="001528A9"/>
    <w:rsid w:val="00152BC3"/>
    <w:rsid w:val="00152EB5"/>
    <w:rsid w:val="00152F3F"/>
    <w:rsid w:val="00153301"/>
    <w:rsid w:val="00153458"/>
    <w:rsid w:val="00153BA8"/>
    <w:rsid w:val="001541C5"/>
    <w:rsid w:val="00154520"/>
    <w:rsid w:val="00154994"/>
    <w:rsid w:val="0015515B"/>
    <w:rsid w:val="0015526C"/>
    <w:rsid w:val="001554E0"/>
    <w:rsid w:val="00155801"/>
    <w:rsid w:val="001560CB"/>
    <w:rsid w:val="001561CA"/>
    <w:rsid w:val="00156571"/>
    <w:rsid w:val="0015726F"/>
    <w:rsid w:val="00157372"/>
    <w:rsid w:val="00157556"/>
    <w:rsid w:val="00157B71"/>
    <w:rsid w:val="00157F65"/>
    <w:rsid w:val="0016006A"/>
    <w:rsid w:val="0016021D"/>
    <w:rsid w:val="00160238"/>
    <w:rsid w:val="0016044E"/>
    <w:rsid w:val="00160D5E"/>
    <w:rsid w:val="00160DDD"/>
    <w:rsid w:val="00160DF5"/>
    <w:rsid w:val="001610E8"/>
    <w:rsid w:val="0016139D"/>
    <w:rsid w:val="0016194A"/>
    <w:rsid w:val="00161AE5"/>
    <w:rsid w:val="00161E5D"/>
    <w:rsid w:val="00162152"/>
    <w:rsid w:val="0016215A"/>
    <w:rsid w:val="00162F01"/>
    <w:rsid w:val="00163048"/>
    <w:rsid w:val="00163313"/>
    <w:rsid w:val="00163420"/>
    <w:rsid w:val="00163448"/>
    <w:rsid w:val="001636D5"/>
    <w:rsid w:val="00163810"/>
    <w:rsid w:val="00163EEC"/>
    <w:rsid w:val="0016432D"/>
    <w:rsid w:val="00164373"/>
    <w:rsid w:val="0016447B"/>
    <w:rsid w:val="00165014"/>
    <w:rsid w:val="001653A3"/>
    <w:rsid w:val="00165722"/>
    <w:rsid w:val="00165A10"/>
    <w:rsid w:val="00165ABE"/>
    <w:rsid w:val="00165D22"/>
    <w:rsid w:val="00165E69"/>
    <w:rsid w:val="00166375"/>
    <w:rsid w:val="001665ED"/>
    <w:rsid w:val="001669F3"/>
    <w:rsid w:val="00166C2B"/>
    <w:rsid w:val="00167071"/>
    <w:rsid w:val="001679FD"/>
    <w:rsid w:val="00167D90"/>
    <w:rsid w:val="00167DCE"/>
    <w:rsid w:val="00170318"/>
    <w:rsid w:val="00170544"/>
    <w:rsid w:val="001709DB"/>
    <w:rsid w:val="0017100B"/>
    <w:rsid w:val="001712AA"/>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C0D"/>
    <w:rsid w:val="00181CB0"/>
    <w:rsid w:val="00182151"/>
    <w:rsid w:val="001823E7"/>
    <w:rsid w:val="001823EF"/>
    <w:rsid w:val="001828C8"/>
    <w:rsid w:val="00182A33"/>
    <w:rsid w:val="00183222"/>
    <w:rsid w:val="0018351C"/>
    <w:rsid w:val="001835F2"/>
    <w:rsid w:val="00183886"/>
    <w:rsid w:val="001839BA"/>
    <w:rsid w:val="00183FBC"/>
    <w:rsid w:val="001849EE"/>
    <w:rsid w:val="00184E46"/>
    <w:rsid w:val="00184E65"/>
    <w:rsid w:val="00184EF7"/>
    <w:rsid w:val="00185225"/>
    <w:rsid w:val="00185608"/>
    <w:rsid w:val="00185D02"/>
    <w:rsid w:val="00185D8F"/>
    <w:rsid w:val="001860A0"/>
    <w:rsid w:val="001860E8"/>
    <w:rsid w:val="00186FE9"/>
    <w:rsid w:val="00187385"/>
    <w:rsid w:val="001873B6"/>
    <w:rsid w:val="00187AF1"/>
    <w:rsid w:val="0019061D"/>
    <w:rsid w:val="001906D5"/>
    <w:rsid w:val="0019081D"/>
    <w:rsid w:val="00190BA6"/>
    <w:rsid w:val="001910DA"/>
    <w:rsid w:val="0019132E"/>
    <w:rsid w:val="001914DA"/>
    <w:rsid w:val="0019227A"/>
    <w:rsid w:val="00192773"/>
    <w:rsid w:val="00192877"/>
    <w:rsid w:val="00193578"/>
    <w:rsid w:val="001936CB"/>
    <w:rsid w:val="00193704"/>
    <w:rsid w:val="00193718"/>
    <w:rsid w:val="00193BE6"/>
    <w:rsid w:val="00193FE3"/>
    <w:rsid w:val="00194937"/>
    <w:rsid w:val="00194BBB"/>
    <w:rsid w:val="00194D42"/>
    <w:rsid w:val="0019519F"/>
    <w:rsid w:val="00195649"/>
    <w:rsid w:val="00195650"/>
    <w:rsid w:val="00195A55"/>
    <w:rsid w:val="00195B2F"/>
    <w:rsid w:val="0019603C"/>
    <w:rsid w:val="0019658A"/>
    <w:rsid w:val="00196D85"/>
    <w:rsid w:val="00196F9B"/>
    <w:rsid w:val="00197191"/>
    <w:rsid w:val="0019726D"/>
    <w:rsid w:val="001977C8"/>
    <w:rsid w:val="00197A47"/>
    <w:rsid w:val="00197C7B"/>
    <w:rsid w:val="001A0183"/>
    <w:rsid w:val="001A030F"/>
    <w:rsid w:val="001A0580"/>
    <w:rsid w:val="001A07A2"/>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52D"/>
    <w:rsid w:val="001A68F4"/>
    <w:rsid w:val="001A6A9D"/>
    <w:rsid w:val="001A6BC4"/>
    <w:rsid w:val="001A6CB0"/>
    <w:rsid w:val="001A7102"/>
    <w:rsid w:val="001B009E"/>
    <w:rsid w:val="001B02A8"/>
    <w:rsid w:val="001B0D9C"/>
    <w:rsid w:val="001B1509"/>
    <w:rsid w:val="001B1669"/>
    <w:rsid w:val="001B1D22"/>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B11"/>
    <w:rsid w:val="001B6CDE"/>
    <w:rsid w:val="001B7177"/>
    <w:rsid w:val="001B724E"/>
    <w:rsid w:val="001B7353"/>
    <w:rsid w:val="001B7602"/>
    <w:rsid w:val="001B78A2"/>
    <w:rsid w:val="001B7B71"/>
    <w:rsid w:val="001B7CA3"/>
    <w:rsid w:val="001C0161"/>
    <w:rsid w:val="001C022C"/>
    <w:rsid w:val="001C0460"/>
    <w:rsid w:val="001C08E8"/>
    <w:rsid w:val="001C111C"/>
    <w:rsid w:val="001C14B5"/>
    <w:rsid w:val="001C1560"/>
    <w:rsid w:val="001C16F9"/>
    <w:rsid w:val="001C1982"/>
    <w:rsid w:val="001C1FD1"/>
    <w:rsid w:val="001C221A"/>
    <w:rsid w:val="001C272A"/>
    <w:rsid w:val="001C295C"/>
    <w:rsid w:val="001C2AB9"/>
    <w:rsid w:val="001C2DD3"/>
    <w:rsid w:val="001C4A8B"/>
    <w:rsid w:val="001C4B18"/>
    <w:rsid w:val="001C4CF3"/>
    <w:rsid w:val="001C5324"/>
    <w:rsid w:val="001C57C3"/>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1D1"/>
    <w:rsid w:val="001D3405"/>
    <w:rsid w:val="001D35BF"/>
    <w:rsid w:val="001D3DCB"/>
    <w:rsid w:val="001D4259"/>
    <w:rsid w:val="001D46F3"/>
    <w:rsid w:val="001D4786"/>
    <w:rsid w:val="001D48D7"/>
    <w:rsid w:val="001D4CD9"/>
    <w:rsid w:val="001D4FA8"/>
    <w:rsid w:val="001D504E"/>
    <w:rsid w:val="001D52BF"/>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3AE"/>
    <w:rsid w:val="001E24FA"/>
    <w:rsid w:val="001E2D8E"/>
    <w:rsid w:val="001E3038"/>
    <w:rsid w:val="001E328E"/>
    <w:rsid w:val="001E3486"/>
    <w:rsid w:val="001E35AF"/>
    <w:rsid w:val="001E3708"/>
    <w:rsid w:val="001E3784"/>
    <w:rsid w:val="001E398A"/>
    <w:rsid w:val="001E39A0"/>
    <w:rsid w:val="001E41F3"/>
    <w:rsid w:val="001E4AA3"/>
    <w:rsid w:val="001E50E2"/>
    <w:rsid w:val="001E58D6"/>
    <w:rsid w:val="001E596B"/>
    <w:rsid w:val="001E6065"/>
    <w:rsid w:val="001E622C"/>
    <w:rsid w:val="001E64FB"/>
    <w:rsid w:val="001E6DC6"/>
    <w:rsid w:val="001E6EAD"/>
    <w:rsid w:val="001E7450"/>
    <w:rsid w:val="001E7CE3"/>
    <w:rsid w:val="001E7D40"/>
    <w:rsid w:val="001E7E8A"/>
    <w:rsid w:val="001F0201"/>
    <w:rsid w:val="001F0BE0"/>
    <w:rsid w:val="001F0CA1"/>
    <w:rsid w:val="001F0F50"/>
    <w:rsid w:val="001F16B8"/>
    <w:rsid w:val="001F1BB2"/>
    <w:rsid w:val="001F1CB4"/>
    <w:rsid w:val="001F2244"/>
    <w:rsid w:val="001F2297"/>
    <w:rsid w:val="001F2538"/>
    <w:rsid w:val="001F2C04"/>
    <w:rsid w:val="001F2CFC"/>
    <w:rsid w:val="001F2DB8"/>
    <w:rsid w:val="001F3BDF"/>
    <w:rsid w:val="001F44E8"/>
    <w:rsid w:val="001F46A0"/>
    <w:rsid w:val="001F4F2A"/>
    <w:rsid w:val="001F52B1"/>
    <w:rsid w:val="001F52CC"/>
    <w:rsid w:val="001F5586"/>
    <w:rsid w:val="001F5B17"/>
    <w:rsid w:val="001F5C96"/>
    <w:rsid w:val="001F5F6A"/>
    <w:rsid w:val="001F606E"/>
    <w:rsid w:val="001F6117"/>
    <w:rsid w:val="001F7114"/>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470"/>
    <w:rsid w:val="002057BF"/>
    <w:rsid w:val="0020587A"/>
    <w:rsid w:val="002059A1"/>
    <w:rsid w:val="00205B9C"/>
    <w:rsid w:val="00205CC4"/>
    <w:rsid w:val="00205CD9"/>
    <w:rsid w:val="00206268"/>
    <w:rsid w:val="002062AE"/>
    <w:rsid w:val="00206464"/>
    <w:rsid w:val="002066C3"/>
    <w:rsid w:val="00206B76"/>
    <w:rsid w:val="00207048"/>
    <w:rsid w:val="0020705D"/>
    <w:rsid w:val="002074EF"/>
    <w:rsid w:val="00207793"/>
    <w:rsid w:val="002107B2"/>
    <w:rsid w:val="00210DC4"/>
    <w:rsid w:val="002111DA"/>
    <w:rsid w:val="0021160E"/>
    <w:rsid w:val="0021172A"/>
    <w:rsid w:val="0021211D"/>
    <w:rsid w:val="002122D7"/>
    <w:rsid w:val="00212651"/>
    <w:rsid w:val="002127E2"/>
    <w:rsid w:val="00213447"/>
    <w:rsid w:val="00213DA3"/>
    <w:rsid w:val="00214281"/>
    <w:rsid w:val="002146CA"/>
    <w:rsid w:val="00214991"/>
    <w:rsid w:val="00214CE7"/>
    <w:rsid w:val="002153FB"/>
    <w:rsid w:val="00215F43"/>
    <w:rsid w:val="002167F0"/>
    <w:rsid w:val="00216BBA"/>
    <w:rsid w:val="0021752D"/>
    <w:rsid w:val="00217A55"/>
    <w:rsid w:val="00217C36"/>
    <w:rsid w:val="0022088C"/>
    <w:rsid w:val="00220898"/>
    <w:rsid w:val="00220A95"/>
    <w:rsid w:val="002214AD"/>
    <w:rsid w:val="00221539"/>
    <w:rsid w:val="002217DB"/>
    <w:rsid w:val="0022182B"/>
    <w:rsid w:val="00221BA1"/>
    <w:rsid w:val="00221E45"/>
    <w:rsid w:val="00221EC9"/>
    <w:rsid w:val="00222449"/>
    <w:rsid w:val="002227D4"/>
    <w:rsid w:val="002231BE"/>
    <w:rsid w:val="00223971"/>
    <w:rsid w:val="00223B76"/>
    <w:rsid w:val="0022418F"/>
    <w:rsid w:val="00224841"/>
    <w:rsid w:val="0022499C"/>
    <w:rsid w:val="00224B6C"/>
    <w:rsid w:val="00224C21"/>
    <w:rsid w:val="002255C5"/>
    <w:rsid w:val="00225696"/>
    <w:rsid w:val="00225AE5"/>
    <w:rsid w:val="00225BDD"/>
    <w:rsid w:val="00225BF4"/>
    <w:rsid w:val="002261DC"/>
    <w:rsid w:val="00226333"/>
    <w:rsid w:val="002263AA"/>
    <w:rsid w:val="00226AF5"/>
    <w:rsid w:val="002277A5"/>
    <w:rsid w:val="00227C47"/>
    <w:rsid w:val="00227D74"/>
    <w:rsid w:val="00230EAA"/>
    <w:rsid w:val="00230F02"/>
    <w:rsid w:val="002310E7"/>
    <w:rsid w:val="0023115D"/>
    <w:rsid w:val="002313BF"/>
    <w:rsid w:val="00231A50"/>
    <w:rsid w:val="00231C86"/>
    <w:rsid w:val="00231E54"/>
    <w:rsid w:val="00231F88"/>
    <w:rsid w:val="002321E8"/>
    <w:rsid w:val="002322F7"/>
    <w:rsid w:val="002323C1"/>
    <w:rsid w:val="002329E0"/>
    <w:rsid w:val="00232CC3"/>
    <w:rsid w:val="00232D63"/>
    <w:rsid w:val="00232E93"/>
    <w:rsid w:val="0023348D"/>
    <w:rsid w:val="0023360F"/>
    <w:rsid w:val="00233957"/>
    <w:rsid w:val="00234334"/>
    <w:rsid w:val="0023439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2C7"/>
    <w:rsid w:val="002376A3"/>
    <w:rsid w:val="002378CF"/>
    <w:rsid w:val="002379A1"/>
    <w:rsid w:val="002404BE"/>
    <w:rsid w:val="00240BB6"/>
    <w:rsid w:val="002418C8"/>
    <w:rsid w:val="002419AC"/>
    <w:rsid w:val="00241AD4"/>
    <w:rsid w:val="00241CDF"/>
    <w:rsid w:val="0024209F"/>
    <w:rsid w:val="002422D4"/>
    <w:rsid w:val="0024335F"/>
    <w:rsid w:val="00243778"/>
    <w:rsid w:val="002437D5"/>
    <w:rsid w:val="00243BC1"/>
    <w:rsid w:val="00244332"/>
    <w:rsid w:val="00244747"/>
    <w:rsid w:val="00244F43"/>
    <w:rsid w:val="00245324"/>
    <w:rsid w:val="002459CB"/>
    <w:rsid w:val="00245B23"/>
    <w:rsid w:val="00245CB4"/>
    <w:rsid w:val="00246509"/>
    <w:rsid w:val="00246DE8"/>
    <w:rsid w:val="0024701F"/>
    <w:rsid w:val="0024711C"/>
    <w:rsid w:val="002471D6"/>
    <w:rsid w:val="0024753B"/>
    <w:rsid w:val="0025022A"/>
    <w:rsid w:val="00250854"/>
    <w:rsid w:val="0025086E"/>
    <w:rsid w:val="00250B37"/>
    <w:rsid w:val="00250C87"/>
    <w:rsid w:val="00250F81"/>
    <w:rsid w:val="002516F5"/>
    <w:rsid w:val="00251BD1"/>
    <w:rsid w:val="00252180"/>
    <w:rsid w:val="0025228F"/>
    <w:rsid w:val="00252317"/>
    <w:rsid w:val="002523D3"/>
    <w:rsid w:val="00252512"/>
    <w:rsid w:val="0025269E"/>
    <w:rsid w:val="00252ECE"/>
    <w:rsid w:val="002530BB"/>
    <w:rsid w:val="002530BE"/>
    <w:rsid w:val="0025412D"/>
    <w:rsid w:val="0025543B"/>
    <w:rsid w:val="00255A70"/>
    <w:rsid w:val="00255A7E"/>
    <w:rsid w:val="00255E3D"/>
    <w:rsid w:val="00255E61"/>
    <w:rsid w:val="002563A6"/>
    <w:rsid w:val="00256518"/>
    <w:rsid w:val="00257195"/>
    <w:rsid w:val="00257199"/>
    <w:rsid w:val="0025780E"/>
    <w:rsid w:val="002578D8"/>
    <w:rsid w:val="00257EF3"/>
    <w:rsid w:val="00260921"/>
    <w:rsid w:val="00260A75"/>
    <w:rsid w:val="00260B83"/>
    <w:rsid w:val="00260D96"/>
    <w:rsid w:val="00260EBC"/>
    <w:rsid w:val="00260EF3"/>
    <w:rsid w:val="00260F2C"/>
    <w:rsid w:val="00261189"/>
    <w:rsid w:val="002613A5"/>
    <w:rsid w:val="00261EA2"/>
    <w:rsid w:val="002624B0"/>
    <w:rsid w:val="002625D8"/>
    <w:rsid w:val="00262756"/>
    <w:rsid w:val="00262C4D"/>
    <w:rsid w:val="00262D94"/>
    <w:rsid w:val="00262D97"/>
    <w:rsid w:val="00262E60"/>
    <w:rsid w:val="002632C8"/>
    <w:rsid w:val="002633EB"/>
    <w:rsid w:val="00263671"/>
    <w:rsid w:val="002636C3"/>
    <w:rsid w:val="00263B8B"/>
    <w:rsid w:val="00263BCB"/>
    <w:rsid w:val="00264312"/>
    <w:rsid w:val="00264790"/>
    <w:rsid w:val="00264942"/>
    <w:rsid w:val="00264E7C"/>
    <w:rsid w:val="0026564C"/>
    <w:rsid w:val="00265BA1"/>
    <w:rsid w:val="00265D04"/>
    <w:rsid w:val="00266759"/>
    <w:rsid w:val="002668CE"/>
    <w:rsid w:val="00266C99"/>
    <w:rsid w:val="00266EBF"/>
    <w:rsid w:val="0026709C"/>
    <w:rsid w:val="0026753E"/>
    <w:rsid w:val="00267881"/>
    <w:rsid w:val="00267D38"/>
    <w:rsid w:val="0027008B"/>
    <w:rsid w:val="00270339"/>
    <w:rsid w:val="0027034A"/>
    <w:rsid w:val="00270604"/>
    <w:rsid w:val="00270B57"/>
    <w:rsid w:val="00270FEE"/>
    <w:rsid w:val="00271369"/>
    <w:rsid w:val="00271812"/>
    <w:rsid w:val="002723F2"/>
    <w:rsid w:val="00272472"/>
    <w:rsid w:val="0027256D"/>
    <w:rsid w:val="0027279B"/>
    <w:rsid w:val="00272958"/>
    <w:rsid w:val="00272E61"/>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25E"/>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354"/>
    <w:rsid w:val="002825A7"/>
    <w:rsid w:val="002828C0"/>
    <w:rsid w:val="00282E89"/>
    <w:rsid w:val="002831F8"/>
    <w:rsid w:val="00283600"/>
    <w:rsid w:val="0028398D"/>
    <w:rsid w:val="00283BDB"/>
    <w:rsid w:val="002841B1"/>
    <w:rsid w:val="002842BA"/>
    <w:rsid w:val="002843C0"/>
    <w:rsid w:val="0028456D"/>
    <w:rsid w:val="002855DB"/>
    <w:rsid w:val="00285749"/>
    <w:rsid w:val="00285902"/>
    <w:rsid w:val="00286134"/>
    <w:rsid w:val="002866B7"/>
    <w:rsid w:val="0028675B"/>
    <w:rsid w:val="00287AA5"/>
    <w:rsid w:val="00287D7C"/>
    <w:rsid w:val="002900B0"/>
    <w:rsid w:val="002909A4"/>
    <w:rsid w:val="00290EDD"/>
    <w:rsid w:val="00290FFE"/>
    <w:rsid w:val="002912D8"/>
    <w:rsid w:val="0029143E"/>
    <w:rsid w:val="00291823"/>
    <w:rsid w:val="00291A27"/>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3A7"/>
    <w:rsid w:val="002975A1"/>
    <w:rsid w:val="002975F4"/>
    <w:rsid w:val="002978F1"/>
    <w:rsid w:val="00297933"/>
    <w:rsid w:val="002A029E"/>
    <w:rsid w:val="002A0365"/>
    <w:rsid w:val="002A0581"/>
    <w:rsid w:val="002A0740"/>
    <w:rsid w:val="002A0D05"/>
    <w:rsid w:val="002A14B3"/>
    <w:rsid w:val="002A1724"/>
    <w:rsid w:val="002A202C"/>
    <w:rsid w:val="002A21B9"/>
    <w:rsid w:val="002A296F"/>
    <w:rsid w:val="002A2FB3"/>
    <w:rsid w:val="002A3934"/>
    <w:rsid w:val="002A4737"/>
    <w:rsid w:val="002A4AAD"/>
    <w:rsid w:val="002A4AE7"/>
    <w:rsid w:val="002A4B48"/>
    <w:rsid w:val="002A54E2"/>
    <w:rsid w:val="002A59CE"/>
    <w:rsid w:val="002A61EB"/>
    <w:rsid w:val="002A622D"/>
    <w:rsid w:val="002A6958"/>
    <w:rsid w:val="002A6A18"/>
    <w:rsid w:val="002A6BFA"/>
    <w:rsid w:val="002A6F05"/>
    <w:rsid w:val="002A6FBE"/>
    <w:rsid w:val="002A7229"/>
    <w:rsid w:val="002A776B"/>
    <w:rsid w:val="002A797B"/>
    <w:rsid w:val="002B00E5"/>
    <w:rsid w:val="002B02E0"/>
    <w:rsid w:val="002B127D"/>
    <w:rsid w:val="002B12D3"/>
    <w:rsid w:val="002B14B5"/>
    <w:rsid w:val="002B17D0"/>
    <w:rsid w:val="002B1A3D"/>
    <w:rsid w:val="002B1C9E"/>
    <w:rsid w:val="002B1E85"/>
    <w:rsid w:val="002B295A"/>
    <w:rsid w:val="002B2A11"/>
    <w:rsid w:val="002B2F58"/>
    <w:rsid w:val="002B3FB8"/>
    <w:rsid w:val="002B47C8"/>
    <w:rsid w:val="002B4A9F"/>
    <w:rsid w:val="002B4F0C"/>
    <w:rsid w:val="002B565A"/>
    <w:rsid w:val="002B5909"/>
    <w:rsid w:val="002B59FE"/>
    <w:rsid w:val="002B5E75"/>
    <w:rsid w:val="002B5FD4"/>
    <w:rsid w:val="002B61CD"/>
    <w:rsid w:val="002B61F0"/>
    <w:rsid w:val="002B6383"/>
    <w:rsid w:val="002B689A"/>
    <w:rsid w:val="002B6A0C"/>
    <w:rsid w:val="002B6DB9"/>
    <w:rsid w:val="002B6FC6"/>
    <w:rsid w:val="002B7240"/>
    <w:rsid w:val="002B7652"/>
    <w:rsid w:val="002B7766"/>
    <w:rsid w:val="002B7860"/>
    <w:rsid w:val="002B7CE8"/>
    <w:rsid w:val="002C0977"/>
    <w:rsid w:val="002C0A7B"/>
    <w:rsid w:val="002C0BF8"/>
    <w:rsid w:val="002C0F18"/>
    <w:rsid w:val="002C12C1"/>
    <w:rsid w:val="002C13B8"/>
    <w:rsid w:val="002C1604"/>
    <w:rsid w:val="002C1B9F"/>
    <w:rsid w:val="002C1DA6"/>
    <w:rsid w:val="002C2350"/>
    <w:rsid w:val="002C24E5"/>
    <w:rsid w:val="002C28CD"/>
    <w:rsid w:val="002C29DE"/>
    <w:rsid w:val="002C2ABA"/>
    <w:rsid w:val="002C2B96"/>
    <w:rsid w:val="002C2CBB"/>
    <w:rsid w:val="002C339B"/>
    <w:rsid w:val="002C33B8"/>
    <w:rsid w:val="002C3529"/>
    <w:rsid w:val="002C3671"/>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2E6"/>
    <w:rsid w:val="002C63B6"/>
    <w:rsid w:val="002C67EC"/>
    <w:rsid w:val="002C6849"/>
    <w:rsid w:val="002C6971"/>
    <w:rsid w:val="002C6A4B"/>
    <w:rsid w:val="002C6ABD"/>
    <w:rsid w:val="002C6E3E"/>
    <w:rsid w:val="002C7172"/>
    <w:rsid w:val="002C7216"/>
    <w:rsid w:val="002C73CF"/>
    <w:rsid w:val="002C74FC"/>
    <w:rsid w:val="002C7A10"/>
    <w:rsid w:val="002C7B02"/>
    <w:rsid w:val="002D05AC"/>
    <w:rsid w:val="002D0F9D"/>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97"/>
    <w:rsid w:val="002D5ABB"/>
    <w:rsid w:val="002D5FFE"/>
    <w:rsid w:val="002D643D"/>
    <w:rsid w:val="002D7178"/>
    <w:rsid w:val="002D71D1"/>
    <w:rsid w:val="002D721E"/>
    <w:rsid w:val="002D7C01"/>
    <w:rsid w:val="002D7DF0"/>
    <w:rsid w:val="002E02C7"/>
    <w:rsid w:val="002E05FF"/>
    <w:rsid w:val="002E068A"/>
    <w:rsid w:val="002E0A7C"/>
    <w:rsid w:val="002E0E6D"/>
    <w:rsid w:val="002E13F2"/>
    <w:rsid w:val="002E16EB"/>
    <w:rsid w:val="002E2184"/>
    <w:rsid w:val="002E233C"/>
    <w:rsid w:val="002E28D9"/>
    <w:rsid w:val="002E2E5D"/>
    <w:rsid w:val="002E3008"/>
    <w:rsid w:val="002E3B55"/>
    <w:rsid w:val="002E3EF6"/>
    <w:rsid w:val="002E3F8F"/>
    <w:rsid w:val="002E4216"/>
    <w:rsid w:val="002E4C5F"/>
    <w:rsid w:val="002E4C9C"/>
    <w:rsid w:val="002E4DA5"/>
    <w:rsid w:val="002E5138"/>
    <w:rsid w:val="002E520C"/>
    <w:rsid w:val="002E5490"/>
    <w:rsid w:val="002E5779"/>
    <w:rsid w:val="002E5A45"/>
    <w:rsid w:val="002E5E1A"/>
    <w:rsid w:val="002E5E7D"/>
    <w:rsid w:val="002E5F8F"/>
    <w:rsid w:val="002E5F97"/>
    <w:rsid w:val="002E6608"/>
    <w:rsid w:val="002E7425"/>
    <w:rsid w:val="002E74B9"/>
    <w:rsid w:val="002F0042"/>
    <w:rsid w:val="002F03BC"/>
    <w:rsid w:val="002F051E"/>
    <w:rsid w:val="002F0E45"/>
    <w:rsid w:val="002F1520"/>
    <w:rsid w:val="002F180F"/>
    <w:rsid w:val="002F1E63"/>
    <w:rsid w:val="002F2216"/>
    <w:rsid w:val="002F24D2"/>
    <w:rsid w:val="002F2D94"/>
    <w:rsid w:val="002F2EEF"/>
    <w:rsid w:val="002F2EF5"/>
    <w:rsid w:val="002F356A"/>
    <w:rsid w:val="002F35D9"/>
    <w:rsid w:val="002F415C"/>
    <w:rsid w:val="002F4309"/>
    <w:rsid w:val="002F4657"/>
    <w:rsid w:val="002F50BF"/>
    <w:rsid w:val="002F55B2"/>
    <w:rsid w:val="002F6077"/>
    <w:rsid w:val="002F61E1"/>
    <w:rsid w:val="002F627E"/>
    <w:rsid w:val="002F628C"/>
    <w:rsid w:val="002F6291"/>
    <w:rsid w:val="002F643A"/>
    <w:rsid w:val="002F672B"/>
    <w:rsid w:val="002F6900"/>
    <w:rsid w:val="002F6B54"/>
    <w:rsid w:val="002F6C3F"/>
    <w:rsid w:val="002F748C"/>
    <w:rsid w:val="002F76EC"/>
    <w:rsid w:val="002F7A88"/>
    <w:rsid w:val="002F7BBB"/>
    <w:rsid w:val="002F7D07"/>
    <w:rsid w:val="003001D0"/>
    <w:rsid w:val="0030023B"/>
    <w:rsid w:val="003006C7"/>
    <w:rsid w:val="00300B61"/>
    <w:rsid w:val="00300F8E"/>
    <w:rsid w:val="003012A6"/>
    <w:rsid w:val="00301686"/>
    <w:rsid w:val="00301E70"/>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5C"/>
    <w:rsid w:val="003101B3"/>
    <w:rsid w:val="0031034F"/>
    <w:rsid w:val="0031038B"/>
    <w:rsid w:val="00310AAF"/>
    <w:rsid w:val="00310C5D"/>
    <w:rsid w:val="00310F20"/>
    <w:rsid w:val="0031125F"/>
    <w:rsid w:val="0031179C"/>
    <w:rsid w:val="00312094"/>
    <w:rsid w:val="0031233A"/>
    <w:rsid w:val="00312856"/>
    <w:rsid w:val="00312C45"/>
    <w:rsid w:val="00313973"/>
    <w:rsid w:val="00314199"/>
    <w:rsid w:val="00314321"/>
    <w:rsid w:val="00314353"/>
    <w:rsid w:val="00314529"/>
    <w:rsid w:val="0031487F"/>
    <w:rsid w:val="003148C7"/>
    <w:rsid w:val="00314AF7"/>
    <w:rsid w:val="00314EAC"/>
    <w:rsid w:val="0031506E"/>
    <w:rsid w:val="0031543D"/>
    <w:rsid w:val="00315F2F"/>
    <w:rsid w:val="00316A01"/>
    <w:rsid w:val="00316C3B"/>
    <w:rsid w:val="00316C5C"/>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DEA"/>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80"/>
    <w:rsid w:val="00327DAE"/>
    <w:rsid w:val="00330CA6"/>
    <w:rsid w:val="0033143D"/>
    <w:rsid w:val="003314EC"/>
    <w:rsid w:val="00331D74"/>
    <w:rsid w:val="00332476"/>
    <w:rsid w:val="00332B0C"/>
    <w:rsid w:val="00333041"/>
    <w:rsid w:val="00333B90"/>
    <w:rsid w:val="00333F5C"/>
    <w:rsid w:val="00333FF3"/>
    <w:rsid w:val="003341D4"/>
    <w:rsid w:val="0033429E"/>
    <w:rsid w:val="003346A7"/>
    <w:rsid w:val="00334763"/>
    <w:rsid w:val="00334B20"/>
    <w:rsid w:val="00334BBB"/>
    <w:rsid w:val="00334C77"/>
    <w:rsid w:val="00334DA6"/>
    <w:rsid w:val="003352D8"/>
    <w:rsid w:val="00335512"/>
    <w:rsid w:val="00335806"/>
    <w:rsid w:val="0033596E"/>
    <w:rsid w:val="00335C25"/>
    <w:rsid w:val="003363E3"/>
    <w:rsid w:val="00336954"/>
    <w:rsid w:val="00336F81"/>
    <w:rsid w:val="00337069"/>
    <w:rsid w:val="003371C6"/>
    <w:rsid w:val="00337DAE"/>
    <w:rsid w:val="00337E1D"/>
    <w:rsid w:val="00340167"/>
    <w:rsid w:val="003404C7"/>
    <w:rsid w:val="00340915"/>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57CC"/>
    <w:rsid w:val="00346E4A"/>
    <w:rsid w:val="00347157"/>
    <w:rsid w:val="00347361"/>
    <w:rsid w:val="00347443"/>
    <w:rsid w:val="00347AB7"/>
    <w:rsid w:val="00347CD3"/>
    <w:rsid w:val="003501E1"/>
    <w:rsid w:val="0035052F"/>
    <w:rsid w:val="00350876"/>
    <w:rsid w:val="00351034"/>
    <w:rsid w:val="003510A9"/>
    <w:rsid w:val="003511D3"/>
    <w:rsid w:val="003514BB"/>
    <w:rsid w:val="00351506"/>
    <w:rsid w:val="00351711"/>
    <w:rsid w:val="003519F6"/>
    <w:rsid w:val="00351B7B"/>
    <w:rsid w:val="00351BCD"/>
    <w:rsid w:val="00352412"/>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75F"/>
    <w:rsid w:val="00354E4D"/>
    <w:rsid w:val="00354FFB"/>
    <w:rsid w:val="00355361"/>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5E94"/>
    <w:rsid w:val="00366327"/>
    <w:rsid w:val="00366930"/>
    <w:rsid w:val="00366FA1"/>
    <w:rsid w:val="0036743A"/>
    <w:rsid w:val="00367614"/>
    <w:rsid w:val="00367757"/>
    <w:rsid w:val="00367D5A"/>
    <w:rsid w:val="0037004C"/>
    <w:rsid w:val="003703CB"/>
    <w:rsid w:val="00370A84"/>
    <w:rsid w:val="00370BC1"/>
    <w:rsid w:val="00370D3D"/>
    <w:rsid w:val="0037119B"/>
    <w:rsid w:val="003716D6"/>
    <w:rsid w:val="0037199D"/>
    <w:rsid w:val="00371EED"/>
    <w:rsid w:val="00372169"/>
    <w:rsid w:val="00372249"/>
    <w:rsid w:val="00372319"/>
    <w:rsid w:val="00372A7D"/>
    <w:rsid w:val="00372B64"/>
    <w:rsid w:val="00373866"/>
    <w:rsid w:val="00373893"/>
    <w:rsid w:val="00373C23"/>
    <w:rsid w:val="00373E10"/>
    <w:rsid w:val="0037427C"/>
    <w:rsid w:val="0037491A"/>
    <w:rsid w:val="00374C90"/>
    <w:rsid w:val="00375AED"/>
    <w:rsid w:val="00375DD9"/>
    <w:rsid w:val="00376BBF"/>
    <w:rsid w:val="00376D9C"/>
    <w:rsid w:val="0037726A"/>
    <w:rsid w:val="00377591"/>
    <w:rsid w:val="00377B44"/>
    <w:rsid w:val="003808E6"/>
    <w:rsid w:val="00380E18"/>
    <w:rsid w:val="00380EBB"/>
    <w:rsid w:val="003819DC"/>
    <w:rsid w:val="00381C0D"/>
    <w:rsid w:val="00381F6C"/>
    <w:rsid w:val="003825E8"/>
    <w:rsid w:val="00382646"/>
    <w:rsid w:val="003826DD"/>
    <w:rsid w:val="003827AC"/>
    <w:rsid w:val="003827CB"/>
    <w:rsid w:val="00382AA1"/>
    <w:rsid w:val="00382B41"/>
    <w:rsid w:val="00383004"/>
    <w:rsid w:val="00383875"/>
    <w:rsid w:val="003838D9"/>
    <w:rsid w:val="00384193"/>
    <w:rsid w:val="003845A9"/>
    <w:rsid w:val="00384B56"/>
    <w:rsid w:val="00384BEA"/>
    <w:rsid w:val="00384C3E"/>
    <w:rsid w:val="00384EED"/>
    <w:rsid w:val="00384FA2"/>
    <w:rsid w:val="0038545E"/>
    <w:rsid w:val="003854A9"/>
    <w:rsid w:val="00386207"/>
    <w:rsid w:val="003862C3"/>
    <w:rsid w:val="00387288"/>
    <w:rsid w:val="00387985"/>
    <w:rsid w:val="00390776"/>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28"/>
    <w:rsid w:val="00393FA3"/>
    <w:rsid w:val="00393FE3"/>
    <w:rsid w:val="0039412B"/>
    <w:rsid w:val="00394C25"/>
    <w:rsid w:val="00394CF5"/>
    <w:rsid w:val="003956D5"/>
    <w:rsid w:val="00395C5A"/>
    <w:rsid w:val="00395DCE"/>
    <w:rsid w:val="00395E33"/>
    <w:rsid w:val="00395ED4"/>
    <w:rsid w:val="0039604D"/>
    <w:rsid w:val="00396310"/>
    <w:rsid w:val="00396450"/>
    <w:rsid w:val="00396D2C"/>
    <w:rsid w:val="0039705E"/>
    <w:rsid w:val="00397977"/>
    <w:rsid w:val="003979F2"/>
    <w:rsid w:val="00397A19"/>
    <w:rsid w:val="00397C5D"/>
    <w:rsid w:val="00397DA6"/>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3EC"/>
    <w:rsid w:val="003A557A"/>
    <w:rsid w:val="003A57A6"/>
    <w:rsid w:val="003A5B1B"/>
    <w:rsid w:val="003A5CE4"/>
    <w:rsid w:val="003A5E30"/>
    <w:rsid w:val="003A61E5"/>
    <w:rsid w:val="003A63FB"/>
    <w:rsid w:val="003A6965"/>
    <w:rsid w:val="003A6C18"/>
    <w:rsid w:val="003A6D6C"/>
    <w:rsid w:val="003A6FB2"/>
    <w:rsid w:val="003A71C2"/>
    <w:rsid w:val="003A726A"/>
    <w:rsid w:val="003A7270"/>
    <w:rsid w:val="003A73F1"/>
    <w:rsid w:val="003A7914"/>
    <w:rsid w:val="003A7BA5"/>
    <w:rsid w:val="003A7DAF"/>
    <w:rsid w:val="003B04E5"/>
    <w:rsid w:val="003B0857"/>
    <w:rsid w:val="003B0CA8"/>
    <w:rsid w:val="003B0D2A"/>
    <w:rsid w:val="003B1048"/>
    <w:rsid w:val="003B10B2"/>
    <w:rsid w:val="003B198A"/>
    <w:rsid w:val="003B2590"/>
    <w:rsid w:val="003B281B"/>
    <w:rsid w:val="003B2BD8"/>
    <w:rsid w:val="003B3117"/>
    <w:rsid w:val="003B327C"/>
    <w:rsid w:val="003B342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40C"/>
    <w:rsid w:val="003C0638"/>
    <w:rsid w:val="003C11C2"/>
    <w:rsid w:val="003C1312"/>
    <w:rsid w:val="003C15C7"/>
    <w:rsid w:val="003C1838"/>
    <w:rsid w:val="003C1BAA"/>
    <w:rsid w:val="003C24D7"/>
    <w:rsid w:val="003C284F"/>
    <w:rsid w:val="003C2C40"/>
    <w:rsid w:val="003C2DAB"/>
    <w:rsid w:val="003C3310"/>
    <w:rsid w:val="003C374D"/>
    <w:rsid w:val="003C3AE1"/>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098"/>
    <w:rsid w:val="003D344A"/>
    <w:rsid w:val="003D41C3"/>
    <w:rsid w:val="003D44E0"/>
    <w:rsid w:val="003D4746"/>
    <w:rsid w:val="003D4A3A"/>
    <w:rsid w:val="003D4B4C"/>
    <w:rsid w:val="003D4CBF"/>
    <w:rsid w:val="003D4DAB"/>
    <w:rsid w:val="003D5012"/>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02C"/>
    <w:rsid w:val="003E214F"/>
    <w:rsid w:val="003E22B7"/>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41"/>
    <w:rsid w:val="003E576C"/>
    <w:rsid w:val="003E59A1"/>
    <w:rsid w:val="003E5DAD"/>
    <w:rsid w:val="003E5E18"/>
    <w:rsid w:val="003E5FA3"/>
    <w:rsid w:val="003E62F7"/>
    <w:rsid w:val="003E65E2"/>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2EA3"/>
    <w:rsid w:val="003F3413"/>
    <w:rsid w:val="003F3E34"/>
    <w:rsid w:val="003F3F56"/>
    <w:rsid w:val="003F409C"/>
    <w:rsid w:val="003F47CA"/>
    <w:rsid w:val="003F49BD"/>
    <w:rsid w:val="003F4A4F"/>
    <w:rsid w:val="003F4E93"/>
    <w:rsid w:val="003F51F0"/>
    <w:rsid w:val="003F5304"/>
    <w:rsid w:val="003F5516"/>
    <w:rsid w:val="003F5517"/>
    <w:rsid w:val="003F5990"/>
    <w:rsid w:val="003F5DE1"/>
    <w:rsid w:val="003F61CF"/>
    <w:rsid w:val="003F61EF"/>
    <w:rsid w:val="003F62C4"/>
    <w:rsid w:val="003F6418"/>
    <w:rsid w:val="003F6521"/>
    <w:rsid w:val="003F6A59"/>
    <w:rsid w:val="003F7328"/>
    <w:rsid w:val="003F7406"/>
    <w:rsid w:val="003F77B5"/>
    <w:rsid w:val="003F7959"/>
    <w:rsid w:val="003F7C5D"/>
    <w:rsid w:val="003F7EC2"/>
    <w:rsid w:val="00400809"/>
    <w:rsid w:val="00400B7B"/>
    <w:rsid w:val="00400F02"/>
    <w:rsid w:val="00401654"/>
    <w:rsid w:val="004018DC"/>
    <w:rsid w:val="00401C8E"/>
    <w:rsid w:val="004022BE"/>
    <w:rsid w:val="004027DE"/>
    <w:rsid w:val="00402B70"/>
    <w:rsid w:val="00403C0E"/>
    <w:rsid w:val="004041BA"/>
    <w:rsid w:val="0040428A"/>
    <w:rsid w:val="00404C86"/>
    <w:rsid w:val="004053F3"/>
    <w:rsid w:val="0040590F"/>
    <w:rsid w:val="00405E7A"/>
    <w:rsid w:val="004069D9"/>
    <w:rsid w:val="0040734E"/>
    <w:rsid w:val="00407541"/>
    <w:rsid w:val="00407AFD"/>
    <w:rsid w:val="00407CD6"/>
    <w:rsid w:val="00407F9F"/>
    <w:rsid w:val="0041071D"/>
    <w:rsid w:val="00410A31"/>
    <w:rsid w:val="00410A41"/>
    <w:rsid w:val="00410AAB"/>
    <w:rsid w:val="00410D29"/>
    <w:rsid w:val="00411213"/>
    <w:rsid w:val="004112C1"/>
    <w:rsid w:val="0041145F"/>
    <w:rsid w:val="00411CCB"/>
    <w:rsid w:val="00411E85"/>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6D10"/>
    <w:rsid w:val="004170DF"/>
    <w:rsid w:val="004175D6"/>
    <w:rsid w:val="00417635"/>
    <w:rsid w:val="00417B27"/>
    <w:rsid w:val="00417E38"/>
    <w:rsid w:val="00420070"/>
    <w:rsid w:val="004201F7"/>
    <w:rsid w:val="00420365"/>
    <w:rsid w:val="00420543"/>
    <w:rsid w:val="00421511"/>
    <w:rsid w:val="0042156A"/>
    <w:rsid w:val="00421EAB"/>
    <w:rsid w:val="004223E6"/>
    <w:rsid w:val="004224AB"/>
    <w:rsid w:val="004228F7"/>
    <w:rsid w:val="0042368E"/>
    <w:rsid w:val="00423811"/>
    <w:rsid w:val="00423CC0"/>
    <w:rsid w:val="0042460A"/>
    <w:rsid w:val="004247D0"/>
    <w:rsid w:val="00425960"/>
    <w:rsid w:val="00425A18"/>
    <w:rsid w:val="00426373"/>
    <w:rsid w:val="004264D9"/>
    <w:rsid w:val="00426671"/>
    <w:rsid w:val="00426AF9"/>
    <w:rsid w:val="00426F9B"/>
    <w:rsid w:val="00427003"/>
    <w:rsid w:val="0042735E"/>
    <w:rsid w:val="00427A5E"/>
    <w:rsid w:val="00427CA0"/>
    <w:rsid w:val="00427E0F"/>
    <w:rsid w:val="00430A8D"/>
    <w:rsid w:val="004314CD"/>
    <w:rsid w:val="0043196F"/>
    <w:rsid w:val="00432332"/>
    <w:rsid w:val="00432413"/>
    <w:rsid w:val="004326EC"/>
    <w:rsid w:val="00432D9E"/>
    <w:rsid w:val="00433AD5"/>
    <w:rsid w:val="00433E63"/>
    <w:rsid w:val="004340FE"/>
    <w:rsid w:val="004341A8"/>
    <w:rsid w:val="004346F8"/>
    <w:rsid w:val="00434BE2"/>
    <w:rsid w:val="00434FC3"/>
    <w:rsid w:val="00435100"/>
    <w:rsid w:val="004358C6"/>
    <w:rsid w:val="0043595A"/>
    <w:rsid w:val="00435BE2"/>
    <w:rsid w:val="00435C19"/>
    <w:rsid w:val="00435C42"/>
    <w:rsid w:val="00435DD7"/>
    <w:rsid w:val="004366B9"/>
    <w:rsid w:val="004367D3"/>
    <w:rsid w:val="00436A64"/>
    <w:rsid w:val="00437000"/>
    <w:rsid w:val="0043703B"/>
    <w:rsid w:val="00437310"/>
    <w:rsid w:val="004375E2"/>
    <w:rsid w:val="00437905"/>
    <w:rsid w:val="00437A99"/>
    <w:rsid w:val="00437C8E"/>
    <w:rsid w:val="00437CF2"/>
    <w:rsid w:val="00437D59"/>
    <w:rsid w:val="00437D8E"/>
    <w:rsid w:val="00440080"/>
    <w:rsid w:val="00440AD5"/>
    <w:rsid w:val="00440C0B"/>
    <w:rsid w:val="00440D4F"/>
    <w:rsid w:val="00441AE5"/>
    <w:rsid w:val="00441B30"/>
    <w:rsid w:val="00441F20"/>
    <w:rsid w:val="0044217E"/>
    <w:rsid w:val="00442440"/>
    <w:rsid w:val="004424D0"/>
    <w:rsid w:val="0044259B"/>
    <w:rsid w:val="004428F1"/>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15A1"/>
    <w:rsid w:val="004521E3"/>
    <w:rsid w:val="0045228A"/>
    <w:rsid w:val="00453055"/>
    <w:rsid w:val="00453668"/>
    <w:rsid w:val="004536E9"/>
    <w:rsid w:val="00453767"/>
    <w:rsid w:val="0045388A"/>
    <w:rsid w:val="00453897"/>
    <w:rsid w:val="00453A30"/>
    <w:rsid w:val="00453D80"/>
    <w:rsid w:val="00454424"/>
    <w:rsid w:val="00454B84"/>
    <w:rsid w:val="004555BE"/>
    <w:rsid w:val="00455A76"/>
    <w:rsid w:val="00455F90"/>
    <w:rsid w:val="004564D4"/>
    <w:rsid w:val="00456771"/>
    <w:rsid w:val="004567A8"/>
    <w:rsid w:val="00456BBC"/>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28E"/>
    <w:rsid w:val="004613E5"/>
    <w:rsid w:val="00461CB8"/>
    <w:rsid w:val="00461E6C"/>
    <w:rsid w:val="004626A5"/>
    <w:rsid w:val="00463186"/>
    <w:rsid w:val="00465AB5"/>
    <w:rsid w:val="00465FEC"/>
    <w:rsid w:val="004667D7"/>
    <w:rsid w:val="004668E3"/>
    <w:rsid w:val="00466B68"/>
    <w:rsid w:val="00466F81"/>
    <w:rsid w:val="00467069"/>
    <w:rsid w:val="00467627"/>
    <w:rsid w:val="004678D4"/>
    <w:rsid w:val="00467EF3"/>
    <w:rsid w:val="004709CF"/>
    <w:rsid w:val="00470A45"/>
    <w:rsid w:val="00470F7F"/>
    <w:rsid w:val="00470FF3"/>
    <w:rsid w:val="0047197D"/>
    <w:rsid w:val="00471A11"/>
    <w:rsid w:val="00471C06"/>
    <w:rsid w:val="004722CA"/>
    <w:rsid w:val="00472352"/>
    <w:rsid w:val="00472682"/>
    <w:rsid w:val="00472925"/>
    <w:rsid w:val="00472BAB"/>
    <w:rsid w:val="00472E3A"/>
    <w:rsid w:val="00473420"/>
    <w:rsid w:val="00473635"/>
    <w:rsid w:val="004736B9"/>
    <w:rsid w:val="0047382F"/>
    <w:rsid w:val="00473B6E"/>
    <w:rsid w:val="004740E3"/>
    <w:rsid w:val="004742B5"/>
    <w:rsid w:val="00474831"/>
    <w:rsid w:val="00475453"/>
    <w:rsid w:val="0047550E"/>
    <w:rsid w:val="004756B5"/>
    <w:rsid w:val="00475B4B"/>
    <w:rsid w:val="00475C42"/>
    <w:rsid w:val="00475D8E"/>
    <w:rsid w:val="00475FA8"/>
    <w:rsid w:val="0047606D"/>
    <w:rsid w:val="004761B3"/>
    <w:rsid w:val="00476224"/>
    <w:rsid w:val="00476410"/>
    <w:rsid w:val="0047662A"/>
    <w:rsid w:val="004767FF"/>
    <w:rsid w:val="00476C7F"/>
    <w:rsid w:val="00477355"/>
    <w:rsid w:val="0047739E"/>
    <w:rsid w:val="00477A43"/>
    <w:rsid w:val="00477ED2"/>
    <w:rsid w:val="004802E9"/>
    <w:rsid w:val="00480A66"/>
    <w:rsid w:val="00480AAB"/>
    <w:rsid w:val="00480AD9"/>
    <w:rsid w:val="00480BF2"/>
    <w:rsid w:val="00480E4E"/>
    <w:rsid w:val="004814DA"/>
    <w:rsid w:val="00481902"/>
    <w:rsid w:val="00481924"/>
    <w:rsid w:val="00481D70"/>
    <w:rsid w:val="00481DFD"/>
    <w:rsid w:val="00481F0B"/>
    <w:rsid w:val="004822A4"/>
    <w:rsid w:val="00482BAE"/>
    <w:rsid w:val="00482D10"/>
    <w:rsid w:val="00483250"/>
    <w:rsid w:val="004833A6"/>
    <w:rsid w:val="00483B59"/>
    <w:rsid w:val="00483D3E"/>
    <w:rsid w:val="00483ED7"/>
    <w:rsid w:val="00484477"/>
    <w:rsid w:val="00484AE4"/>
    <w:rsid w:val="00485071"/>
    <w:rsid w:val="00485122"/>
    <w:rsid w:val="0048525E"/>
    <w:rsid w:val="00485DE2"/>
    <w:rsid w:val="00486394"/>
    <w:rsid w:val="004865D5"/>
    <w:rsid w:val="00486AC0"/>
    <w:rsid w:val="00486D5B"/>
    <w:rsid w:val="00487B17"/>
    <w:rsid w:val="00487D62"/>
    <w:rsid w:val="00487E8B"/>
    <w:rsid w:val="004905B3"/>
    <w:rsid w:val="00491249"/>
    <w:rsid w:val="00491442"/>
    <w:rsid w:val="0049166A"/>
    <w:rsid w:val="00491C2A"/>
    <w:rsid w:val="00491EC8"/>
    <w:rsid w:val="00491F4A"/>
    <w:rsid w:val="00492263"/>
    <w:rsid w:val="004922D3"/>
    <w:rsid w:val="00492450"/>
    <w:rsid w:val="0049247A"/>
    <w:rsid w:val="00492A72"/>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329"/>
    <w:rsid w:val="004A49E9"/>
    <w:rsid w:val="004A4AA4"/>
    <w:rsid w:val="004A4D3B"/>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651"/>
    <w:rsid w:val="004B0BC9"/>
    <w:rsid w:val="004B105C"/>
    <w:rsid w:val="004B1165"/>
    <w:rsid w:val="004B131E"/>
    <w:rsid w:val="004B17FA"/>
    <w:rsid w:val="004B22BD"/>
    <w:rsid w:val="004B243C"/>
    <w:rsid w:val="004B245A"/>
    <w:rsid w:val="004B2607"/>
    <w:rsid w:val="004B268E"/>
    <w:rsid w:val="004B2780"/>
    <w:rsid w:val="004B2B31"/>
    <w:rsid w:val="004B31B9"/>
    <w:rsid w:val="004B32BB"/>
    <w:rsid w:val="004B36A2"/>
    <w:rsid w:val="004B36D9"/>
    <w:rsid w:val="004B3BA7"/>
    <w:rsid w:val="004B3D21"/>
    <w:rsid w:val="004B3DD0"/>
    <w:rsid w:val="004B48F0"/>
    <w:rsid w:val="004B4A15"/>
    <w:rsid w:val="004B4C38"/>
    <w:rsid w:val="004B4E4C"/>
    <w:rsid w:val="004B511A"/>
    <w:rsid w:val="004B5142"/>
    <w:rsid w:val="004B5341"/>
    <w:rsid w:val="004B53D9"/>
    <w:rsid w:val="004B5426"/>
    <w:rsid w:val="004B5622"/>
    <w:rsid w:val="004B5B6C"/>
    <w:rsid w:val="004B6591"/>
    <w:rsid w:val="004B66D9"/>
    <w:rsid w:val="004B6C41"/>
    <w:rsid w:val="004B71DE"/>
    <w:rsid w:val="004B7294"/>
    <w:rsid w:val="004B73E3"/>
    <w:rsid w:val="004C025C"/>
    <w:rsid w:val="004C02C2"/>
    <w:rsid w:val="004C0F3D"/>
    <w:rsid w:val="004C0F6B"/>
    <w:rsid w:val="004C1291"/>
    <w:rsid w:val="004C159C"/>
    <w:rsid w:val="004C18F0"/>
    <w:rsid w:val="004C2384"/>
    <w:rsid w:val="004C27C7"/>
    <w:rsid w:val="004C28A5"/>
    <w:rsid w:val="004C28AC"/>
    <w:rsid w:val="004C2E49"/>
    <w:rsid w:val="004C3020"/>
    <w:rsid w:val="004C30C3"/>
    <w:rsid w:val="004C3231"/>
    <w:rsid w:val="004C3647"/>
    <w:rsid w:val="004C42FF"/>
    <w:rsid w:val="004C4966"/>
    <w:rsid w:val="004C4EB8"/>
    <w:rsid w:val="004C4FA4"/>
    <w:rsid w:val="004C51B2"/>
    <w:rsid w:val="004C52D5"/>
    <w:rsid w:val="004C53EF"/>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366"/>
    <w:rsid w:val="004D0597"/>
    <w:rsid w:val="004D0A59"/>
    <w:rsid w:val="004D0B15"/>
    <w:rsid w:val="004D0EBD"/>
    <w:rsid w:val="004D1FD2"/>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60F"/>
    <w:rsid w:val="004D7929"/>
    <w:rsid w:val="004D7B86"/>
    <w:rsid w:val="004E001B"/>
    <w:rsid w:val="004E068F"/>
    <w:rsid w:val="004E0FCC"/>
    <w:rsid w:val="004E118E"/>
    <w:rsid w:val="004E18DE"/>
    <w:rsid w:val="004E1917"/>
    <w:rsid w:val="004E1D68"/>
    <w:rsid w:val="004E2000"/>
    <w:rsid w:val="004E2081"/>
    <w:rsid w:val="004E2089"/>
    <w:rsid w:val="004E22D6"/>
    <w:rsid w:val="004E2854"/>
    <w:rsid w:val="004E2E15"/>
    <w:rsid w:val="004E2F29"/>
    <w:rsid w:val="004E3607"/>
    <w:rsid w:val="004E360D"/>
    <w:rsid w:val="004E38E9"/>
    <w:rsid w:val="004E3D20"/>
    <w:rsid w:val="004E4303"/>
    <w:rsid w:val="004E4715"/>
    <w:rsid w:val="004E48CC"/>
    <w:rsid w:val="004E48EC"/>
    <w:rsid w:val="004E4FC1"/>
    <w:rsid w:val="004E4FF9"/>
    <w:rsid w:val="004E6526"/>
    <w:rsid w:val="004E6920"/>
    <w:rsid w:val="004E6B06"/>
    <w:rsid w:val="004E758A"/>
    <w:rsid w:val="004E75FC"/>
    <w:rsid w:val="004E774C"/>
    <w:rsid w:val="004E7EAF"/>
    <w:rsid w:val="004F0306"/>
    <w:rsid w:val="004F0942"/>
    <w:rsid w:val="004F0D89"/>
    <w:rsid w:val="004F0E2A"/>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7F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B81"/>
    <w:rsid w:val="00510ED8"/>
    <w:rsid w:val="00510F75"/>
    <w:rsid w:val="00511168"/>
    <w:rsid w:val="00511169"/>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748"/>
    <w:rsid w:val="005157EE"/>
    <w:rsid w:val="00516342"/>
    <w:rsid w:val="00516344"/>
    <w:rsid w:val="00516565"/>
    <w:rsid w:val="005166CA"/>
    <w:rsid w:val="0051671D"/>
    <w:rsid w:val="00516808"/>
    <w:rsid w:val="00516815"/>
    <w:rsid w:val="00517089"/>
    <w:rsid w:val="0051720C"/>
    <w:rsid w:val="0051741B"/>
    <w:rsid w:val="00517845"/>
    <w:rsid w:val="005179BB"/>
    <w:rsid w:val="00517E12"/>
    <w:rsid w:val="00517EAD"/>
    <w:rsid w:val="005203B7"/>
    <w:rsid w:val="0052072E"/>
    <w:rsid w:val="00520DDC"/>
    <w:rsid w:val="00520E39"/>
    <w:rsid w:val="00520E66"/>
    <w:rsid w:val="00520E9D"/>
    <w:rsid w:val="00521502"/>
    <w:rsid w:val="00521830"/>
    <w:rsid w:val="00521A1F"/>
    <w:rsid w:val="005223F3"/>
    <w:rsid w:val="00522937"/>
    <w:rsid w:val="00522A48"/>
    <w:rsid w:val="0052357E"/>
    <w:rsid w:val="00523857"/>
    <w:rsid w:val="00523B56"/>
    <w:rsid w:val="00523C22"/>
    <w:rsid w:val="00523D58"/>
    <w:rsid w:val="00524212"/>
    <w:rsid w:val="005242AC"/>
    <w:rsid w:val="00524609"/>
    <w:rsid w:val="00524DA3"/>
    <w:rsid w:val="00524FF3"/>
    <w:rsid w:val="0052557F"/>
    <w:rsid w:val="0052588D"/>
    <w:rsid w:val="00525B8A"/>
    <w:rsid w:val="00526634"/>
    <w:rsid w:val="005266EE"/>
    <w:rsid w:val="005266F6"/>
    <w:rsid w:val="00526805"/>
    <w:rsid w:val="00526910"/>
    <w:rsid w:val="00526AAC"/>
    <w:rsid w:val="00526AC7"/>
    <w:rsid w:val="00526BBD"/>
    <w:rsid w:val="00526C5F"/>
    <w:rsid w:val="00526E52"/>
    <w:rsid w:val="00526F18"/>
    <w:rsid w:val="00526F1C"/>
    <w:rsid w:val="00527041"/>
    <w:rsid w:val="005273A2"/>
    <w:rsid w:val="0052757D"/>
    <w:rsid w:val="0052770D"/>
    <w:rsid w:val="00527797"/>
    <w:rsid w:val="00527855"/>
    <w:rsid w:val="00527A73"/>
    <w:rsid w:val="00527B88"/>
    <w:rsid w:val="0053034D"/>
    <w:rsid w:val="005304D0"/>
    <w:rsid w:val="005305DF"/>
    <w:rsid w:val="00530983"/>
    <w:rsid w:val="00530C81"/>
    <w:rsid w:val="00530D6B"/>
    <w:rsid w:val="00530FB6"/>
    <w:rsid w:val="005312E2"/>
    <w:rsid w:val="00531843"/>
    <w:rsid w:val="00531B0A"/>
    <w:rsid w:val="00531C66"/>
    <w:rsid w:val="00532342"/>
    <w:rsid w:val="00532512"/>
    <w:rsid w:val="005325C5"/>
    <w:rsid w:val="005325DA"/>
    <w:rsid w:val="005328A3"/>
    <w:rsid w:val="00532F2B"/>
    <w:rsid w:val="005330EE"/>
    <w:rsid w:val="005333A2"/>
    <w:rsid w:val="00533898"/>
    <w:rsid w:val="00533E8E"/>
    <w:rsid w:val="00534082"/>
    <w:rsid w:val="00534B6E"/>
    <w:rsid w:val="00535360"/>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1EC"/>
    <w:rsid w:val="00541256"/>
    <w:rsid w:val="00541A5C"/>
    <w:rsid w:val="0054287D"/>
    <w:rsid w:val="00542AD8"/>
    <w:rsid w:val="00542AD9"/>
    <w:rsid w:val="00542E81"/>
    <w:rsid w:val="00543153"/>
    <w:rsid w:val="00543CA5"/>
    <w:rsid w:val="0054438E"/>
    <w:rsid w:val="00544472"/>
    <w:rsid w:val="00544860"/>
    <w:rsid w:val="00544936"/>
    <w:rsid w:val="00544B91"/>
    <w:rsid w:val="00544EA6"/>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96E"/>
    <w:rsid w:val="00551A5D"/>
    <w:rsid w:val="00551C3E"/>
    <w:rsid w:val="00551DDD"/>
    <w:rsid w:val="00552930"/>
    <w:rsid w:val="00552CE7"/>
    <w:rsid w:val="00552D60"/>
    <w:rsid w:val="0055312F"/>
    <w:rsid w:val="00553B83"/>
    <w:rsid w:val="00554460"/>
    <w:rsid w:val="005544E0"/>
    <w:rsid w:val="00554524"/>
    <w:rsid w:val="00554590"/>
    <w:rsid w:val="005545D5"/>
    <w:rsid w:val="005546C7"/>
    <w:rsid w:val="005548E7"/>
    <w:rsid w:val="00554A45"/>
    <w:rsid w:val="00554A8B"/>
    <w:rsid w:val="0055502F"/>
    <w:rsid w:val="00555203"/>
    <w:rsid w:val="00555282"/>
    <w:rsid w:val="005554DB"/>
    <w:rsid w:val="00555758"/>
    <w:rsid w:val="00555B3E"/>
    <w:rsid w:val="0055657D"/>
    <w:rsid w:val="00557158"/>
    <w:rsid w:val="005571F6"/>
    <w:rsid w:val="00557477"/>
    <w:rsid w:val="005578AE"/>
    <w:rsid w:val="00557ABF"/>
    <w:rsid w:val="00557C6C"/>
    <w:rsid w:val="00557E5F"/>
    <w:rsid w:val="00557F01"/>
    <w:rsid w:val="00560107"/>
    <w:rsid w:val="0056011E"/>
    <w:rsid w:val="005602B5"/>
    <w:rsid w:val="005609CE"/>
    <w:rsid w:val="00560E5E"/>
    <w:rsid w:val="00561852"/>
    <w:rsid w:val="005619CD"/>
    <w:rsid w:val="00561AC9"/>
    <w:rsid w:val="00561B01"/>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F76"/>
    <w:rsid w:val="005661F0"/>
    <w:rsid w:val="0056637B"/>
    <w:rsid w:val="005663A7"/>
    <w:rsid w:val="005665EA"/>
    <w:rsid w:val="00566A49"/>
    <w:rsid w:val="00566C38"/>
    <w:rsid w:val="00566E95"/>
    <w:rsid w:val="00567305"/>
    <w:rsid w:val="0056791E"/>
    <w:rsid w:val="00567ADB"/>
    <w:rsid w:val="00567EB3"/>
    <w:rsid w:val="00567F4A"/>
    <w:rsid w:val="00570284"/>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518"/>
    <w:rsid w:val="00574976"/>
    <w:rsid w:val="005751A7"/>
    <w:rsid w:val="0057524A"/>
    <w:rsid w:val="0057590F"/>
    <w:rsid w:val="00575936"/>
    <w:rsid w:val="00575C14"/>
    <w:rsid w:val="00575DAF"/>
    <w:rsid w:val="00576245"/>
    <w:rsid w:val="00576AF6"/>
    <w:rsid w:val="00576B52"/>
    <w:rsid w:val="00576EDD"/>
    <w:rsid w:val="00577215"/>
    <w:rsid w:val="00577359"/>
    <w:rsid w:val="00577754"/>
    <w:rsid w:val="00577B1D"/>
    <w:rsid w:val="00577C93"/>
    <w:rsid w:val="00577FF1"/>
    <w:rsid w:val="00580175"/>
    <w:rsid w:val="0058033C"/>
    <w:rsid w:val="00580510"/>
    <w:rsid w:val="005808E1"/>
    <w:rsid w:val="005809DF"/>
    <w:rsid w:val="00580D47"/>
    <w:rsid w:val="00580EA2"/>
    <w:rsid w:val="00580EBE"/>
    <w:rsid w:val="0058100F"/>
    <w:rsid w:val="0058102B"/>
    <w:rsid w:val="00581932"/>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FB4"/>
    <w:rsid w:val="005852B4"/>
    <w:rsid w:val="0058545C"/>
    <w:rsid w:val="0058561A"/>
    <w:rsid w:val="00585705"/>
    <w:rsid w:val="00585A6A"/>
    <w:rsid w:val="00585B1F"/>
    <w:rsid w:val="00585C52"/>
    <w:rsid w:val="00585E6A"/>
    <w:rsid w:val="0058618D"/>
    <w:rsid w:val="005865D8"/>
    <w:rsid w:val="00586915"/>
    <w:rsid w:val="00586DD7"/>
    <w:rsid w:val="00586F21"/>
    <w:rsid w:val="00587110"/>
    <w:rsid w:val="00587310"/>
    <w:rsid w:val="0058787E"/>
    <w:rsid w:val="00587923"/>
    <w:rsid w:val="00587AEF"/>
    <w:rsid w:val="0059042B"/>
    <w:rsid w:val="0059124B"/>
    <w:rsid w:val="005912AA"/>
    <w:rsid w:val="00591480"/>
    <w:rsid w:val="00592458"/>
    <w:rsid w:val="005927E5"/>
    <w:rsid w:val="00592E35"/>
    <w:rsid w:val="005930C9"/>
    <w:rsid w:val="00593317"/>
    <w:rsid w:val="005936AE"/>
    <w:rsid w:val="005936AF"/>
    <w:rsid w:val="005936B2"/>
    <w:rsid w:val="005944E5"/>
    <w:rsid w:val="00594584"/>
    <w:rsid w:val="0059486A"/>
    <w:rsid w:val="005949AB"/>
    <w:rsid w:val="00594A51"/>
    <w:rsid w:val="00594C57"/>
    <w:rsid w:val="005952BD"/>
    <w:rsid w:val="0059559E"/>
    <w:rsid w:val="00595903"/>
    <w:rsid w:val="00595B0A"/>
    <w:rsid w:val="00595C03"/>
    <w:rsid w:val="00595E67"/>
    <w:rsid w:val="0059611C"/>
    <w:rsid w:val="00596888"/>
    <w:rsid w:val="0059709E"/>
    <w:rsid w:val="005973BE"/>
    <w:rsid w:val="00597BED"/>
    <w:rsid w:val="00597C17"/>
    <w:rsid w:val="00597DA1"/>
    <w:rsid w:val="005A0524"/>
    <w:rsid w:val="005A0A72"/>
    <w:rsid w:val="005A0F9B"/>
    <w:rsid w:val="005A1208"/>
    <w:rsid w:val="005A124F"/>
    <w:rsid w:val="005A175E"/>
    <w:rsid w:val="005A191D"/>
    <w:rsid w:val="005A1CA5"/>
    <w:rsid w:val="005A22EF"/>
    <w:rsid w:val="005A272C"/>
    <w:rsid w:val="005A2949"/>
    <w:rsid w:val="005A2952"/>
    <w:rsid w:val="005A2C0F"/>
    <w:rsid w:val="005A3088"/>
    <w:rsid w:val="005A3632"/>
    <w:rsid w:val="005A3928"/>
    <w:rsid w:val="005A3E77"/>
    <w:rsid w:val="005A3ED8"/>
    <w:rsid w:val="005A4173"/>
    <w:rsid w:val="005A4422"/>
    <w:rsid w:val="005A49AC"/>
    <w:rsid w:val="005A4D0D"/>
    <w:rsid w:val="005A51DE"/>
    <w:rsid w:val="005A5317"/>
    <w:rsid w:val="005A5676"/>
    <w:rsid w:val="005A5811"/>
    <w:rsid w:val="005A5B67"/>
    <w:rsid w:val="005A5BDB"/>
    <w:rsid w:val="005A5C92"/>
    <w:rsid w:val="005A6159"/>
    <w:rsid w:val="005A61EC"/>
    <w:rsid w:val="005A6606"/>
    <w:rsid w:val="005A6686"/>
    <w:rsid w:val="005A6719"/>
    <w:rsid w:val="005A6824"/>
    <w:rsid w:val="005A6F63"/>
    <w:rsid w:val="005A7192"/>
    <w:rsid w:val="005A77C6"/>
    <w:rsid w:val="005A7C5A"/>
    <w:rsid w:val="005A7DBB"/>
    <w:rsid w:val="005B0505"/>
    <w:rsid w:val="005B05CF"/>
    <w:rsid w:val="005B0621"/>
    <w:rsid w:val="005B0980"/>
    <w:rsid w:val="005B0F43"/>
    <w:rsid w:val="005B1381"/>
    <w:rsid w:val="005B142A"/>
    <w:rsid w:val="005B17D5"/>
    <w:rsid w:val="005B19C0"/>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B27"/>
    <w:rsid w:val="005B6E61"/>
    <w:rsid w:val="005B71A4"/>
    <w:rsid w:val="005B79EA"/>
    <w:rsid w:val="005B7A2B"/>
    <w:rsid w:val="005C0186"/>
    <w:rsid w:val="005C03C7"/>
    <w:rsid w:val="005C05B6"/>
    <w:rsid w:val="005C0B1C"/>
    <w:rsid w:val="005C1378"/>
    <w:rsid w:val="005C1702"/>
    <w:rsid w:val="005C1947"/>
    <w:rsid w:val="005C1F83"/>
    <w:rsid w:val="005C2054"/>
    <w:rsid w:val="005C25B7"/>
    <w:rsid w:val="005C29FB"/>
    <w:rsid w:val="005C2C99"/>
    <w:rsid w:val="005C2D75"/>
    <w:rsid w:val="005C2E5D"/>
    <w:rsid w:val="005C330D"/>
    <w:rsid w:val="005C3911"/>
    <w:rsid w:val="005C3EA0"/>
    <w:rsid w:val="005C3FDB"/>
    <w:rsid w:val="005C406D"/>
    <w:rsid w:val="005C4178"/>
    <w:rsid w:val="005C43C4"/>
    <w:rsid w:val="005C5883"/>
    <w:rsid w:val="005C5973"/>
    <w:rsid w:val="005C5993"/>
    <w:rsid w:val="005C5E1E"/>
    <w:rsid w:val="005C647B"/>
    <w:rsid w:val="005C6833"/>
    <w:rsid w:val="005C706A"/>
    <w:rsid w:val="005C75E2"/>
    <w:rsid w:val="005C7656"/>
    <w:rsid w:val="005D0520"/>
    <w:rsid w:val="005D05ED"/>
    <w:rsid w:val="005D1316"/>
    <w:rsid w:val="005D1410"/>
    <w:rsid w:val="005D1877"/>
    <w:rsid w:val="005D1DAC"/>
    <w:rsid w:val="005D1DEB"/>
    <w:rsid w:val="005D2189"/>
    <w:rsid w:val="005D2625"/>
    <w:rsid w:val="005D2860"/>
    <w:rsid w:val="005D2E91"/>
    <w:rsid w:val="005D2F30"/>
    <w:rsid w:val="005D38FB"/>
    <w:rsid w:val="005D4129"/>
    <w:rsid w:val="005D4579"/>
    <w:rsid w:val="005D490E"/>
    <w:rsid w:val="005D4D5A"/>
    <w:rsid w:val="005D57B4"/>
    <w:rsid w:val="005D57E0"/>
    <w:rsid w:val="005D5A2E"/>
    <w:rsid w:val="005D5D98"/>
    <w:rsid w:val="005D6069"/>
    <w:rsid w:val="005D644A"/>
    <w:rsid w:val="005D6832"/>
    <w:rsid w:val="005D68B2"/>
    <w:rsid w:val="005D6ABF"/>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4CF"/>
    <w:rsid w:val="005E38C4"/>
    <w:rsid w:val="005E3E90"/>
    <w:rsid w:val="005E44AE"/>
    <w:rsid w:val="005E5301"/>
    <w:rsid w:val="005E54C4"/>
    <w:rsid w:val="005E5A4E"/>
    <w:rsid w:val="005E5A9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530"/>
    <w:rsid w:val="005F28AA"/>
    <w:rsid w:val="005F2FB1"/>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13"/>
    <w:rsid w:val="0060192D"/>
    <w:rsid w:val="00601F68"/>
    <w:rsid w:val="00601F74"/>
    <w:rsid w:val="00602547"/>
    <w:rsid w:val="006026A3"/>
    <w:rsid w:val="00602745"/>
    <w:rsid w:val="0060290D"/>
    <w:rsid w:val="0060293E"/>
    <w:rsid w:val="00602B3B"/>
    <w:rsid w:val="00602CB0"/>
    <w:rsid w:val="00602D26"/>
    <w:rsid w:val="006038F3"/>
    <w:rsid w:val="00604BCD"/>
    <w:rsid w:val="00605042"/>
    <w:rsid w:val="006050F1"/>
    <w:rsid w:val="00605EF6"/>
    <w:rsid w:val="00605F00"/>
    <w:rsid w:val="00606A7C"/>
    <w:rsid w:val="00606E72"/>
    <w:rsid w:val="00606F7E"/>
    <w:rsid w:val="00607113"/>
    <w:rsid w:val="0060743C"/>
    <w:rsid w:val="006078B3"/>
    <w:rsid w:val="006079DE"/>
    <w:rsid w:val="00607D15"/>
    <w:rsid w:val="00610148"/>
    <w:rsid w:val="00610243"/>
    <w:rsid w:val="00610560"/>
    <w:rsid w:val="00610758"/>
    <w:rsid w:val="0061083C"/>
    <w:rsid w:val="0061138D"/>
    <w:rsid w:val="00611498"/>
    <w:rsid w:val="00611D7A"/>
    <w:rsid w:val="00611DB3"/>
    <w:rsid w:val="006126E9"/>
    <w:rsid w:val="00612DE5"/>
    <w:rsid w:val="00613B91"/>
    <w:rsid w:val="006141BA"/>
    <w:rsid w:val="0061486F"/>
    <w:rsid w:val="00615149"/>
    <w:rsid w:val="00615513"/>
    <w:rsid w:val="006157FA"/>
    <w:rsid w:val="00615B1C"/>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538"/>
    <w:rsid w:val="00620B0F"/>
    <w:rsid w:val="00621D26"/>
    <w:rsid w:val="006226CB"/>
    <w:rsid w:val="00622936"/>
    <w:rsid w:val="00622E4B"/>
    <w:rsid w:val="00622F3F"/>
    <w:rsid w:val="006238B9"/>
    <w:rsid w:val="00623CEF"/>
    <w:rsid w:val="00623F8C"/>
    <w:rsid w:val="00623FA7"/>
    <w:rsid w:val="006241FB"/>
    <w:rsid w:val="006242B8"/>
    <w:rsid w:val="006244B6"/>
    <w:rsid w:val="006247E0"/>
    <w:rsid w:val="00624E56"/>
    <w:rsid w:val="0062569A"/>
    <w:rsid w:val="00625777"/>
    <w:rsid w:val="00625940"/>
    <w:rsid w:val="00625B1C"/>
    <w:rsid w:val="00625CEF"/>
    <w:rsid w:val="00626522"/>
    <w:rsid w:val="006266A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18"/>
    <w:rsid w:val="006324B0"/>
    <w:rsid w:val="006326D0"/>
    <w:rsid w:val="006328C1"/>
    <w:rsid w:val="006329F7"/>
    <w:rsid w:val="00632CAB"/>
    <w:rsid w:val="00632D28"/>
    <w:rsid w:val="0063381B"/>
    <w:rsid w:val="00633B69"/>
    <w:rsid w:val="00634144"/>
    <w:rsid w:val="006346C3"/>
    <w:rsid w:val="00634784"/>
    <w:rsid w:val="00634C72"/>
    <w:rsid w:val="00634C82"/>
    <w:rsid w:val="00635D14"/>
    <w:rsid w:val="00636267"/>
    <w:rsid w:val="0063688E"/>
    <w:rsid w:val="00636913"/>
    <w:rsid w:val="006369A5"/>
    <w:rsid w:val="006369D1"/>
    <w:rsid w:val="00637A3B"/>
    <w:rsid w:val="00637E80"/>
    <w:rsid w:val="006401FD"/>
    <w:rsid w:val="006405B4"/>
    <w:rsid w:val="0064077B"/>
    <w:rsid w:val="006407A8"/>
    <w:rsid w:val="00641134"/>
    <w:rsid w:val="0064130C"/>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61AE"/>
    <w:rsid w:val="00646458"/>
    <w:rsid w:val="0064693B"/>
    <w:rsid w:val="00646F5C"/>
    <w:rsid w:val="00647BDB"/>
    <w:rsid w:val="00647E16"/>
    <w:rsid w:val="00647E1E"/>
    <w:rsid w:val="00650152"/>
    <w:rsid w:val="00650DAF"/>
    <w:rsid w:val="0065173F"/>
    <w:rsid w:val="006518E4"/>
    <w:rsid w:val="0065199B"/>
    <w:rsid w:val="00651E34"/>
    <w:rsid w:val="00651E99"/>
    <w:rsid w:val="00652021"/>
    <w:rsid w:val="0065251F"/>
    <w:rsid w:val="006526F2"/>
    <w:rsid w:val="00652864"/>
    <w:rsid w:val="00652B18"/>
    <w:rsid w:val="00652E41"/>
    <w:rsid w:val="006533C8"/>
    <w:rsid w:val="0065359C"/>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6D7"/>
    <w:rsid w:val="00661CBD"/>
    <w:rsid w:val="00661F1C"/>
    <w:rsid w:val="006621DD"/>
    <w:rsid w:val="006623FF"/>
    <w:rsid w:val="00662B16"/>
    <w:rsid w:val="00662EB5"/>
    <w:rsid w:val="006631D6"/>
    <w:rsid w:val="006631D9"/>
    <w:rsid w:val="0066336F"/>
    <w:rsid w:val="00663CAD"/>
    <w:rsid w:val="0066419F"/>
    <w:rsid w:val="006645D3"/>
    <w:rsid w:val="006645D7"/>
    <w:rsid w:val="006647D1"/>
    <w:rsid w:val="00664B32"/>
    <w:rsid w:val="00664C7E"/>
    <w:rsid w:val="00664F11"/>
    <w:rsid w:val="00665221"/>
    <w:rsid w:val="006659FA"/>
    <w:rsid w:val="00665A3A"/>
    <w:rsid w:val="00665D19"/>
    <w:rsid w:val="0066605D"/>
    <w:rsid w:val="006660C6"/>
    <w:rsid w:val="00666395"/>
    <w:rsid w:val="00666AD1"/>
    <w:rsid w:val="00666BBC"/>
    <w:rsid w:val="00666C56"/>
    <w:rsid w:val="00666DD8"/>
    <w:rsid w:val="0066723C"/>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C7"/>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6126"/>
    <w:rsid w:val="006765FF"/>
    <w:rsid w:val="00676B7D"/>
    <w:rsid w:val="00676CA7"/>
    <w:rsid w:val="006773F5"/>
    <w:rsid w:val="00677B4D"/>
    <w:rsid w:val="00677D60"/>
    <w:rsid w:val="00680263"/>
    <w:rsid w:val="006803BD"/>
    <w:rsid w:val="006805C8"/>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90"/>
    <w:rsid w:val="00683708"/>
    <w:rsid w:val="00683A98"/>
    <w:rsid w:val="00684051"/>
    <w:rsid w:val="0068422A"/>
    <w:rsid w:val="006845CA"/>
    <w:rsid w:val="0068493C"/>
    <w:rsid w:val="0068508B"/>
    <w:rsid w:val="00685354"/>
    <w:rsid w:val="006853A9"/>
    <w:rsid w:val="00685676"/>
    <w:rsid w:val="00685AFD"/>
    <w:rsid w:val="00685C8C"/>
    <w:rsid w:val="00685CB5"/>
    <w:rsid w:val="00686238"/>
    <w:rsid w:val="00686E1B"/>
    <w:rsid w:val="0068764D"/>
    <w:rsid w:val="00687667"/>
    <w:rsid w:val="006876C1"/>
    <w:rsid w:val="00687D4E"/>
    <w:rsid w:val="00690147"/>
    <w:rsid w:val="006901CF"/>
    <w:rsid w:val="00690277"/>
    <w:rsid w:val="00690610"/>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73B"/>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956"/>
    <w:rsid w:val="006A2D23"/>
    <w:rsid w:val="006A3165"/>
    <w:rsid w:val="006A3808"/>
    <w:rsid w:val="006A3839"/>
    <w:rsid w:val="006A3C0B"/>
    <w:rsid w:val="006A443D"/>
    <w:rsid w:val="006A4B51"/>
    <w:rsid w:val="006A4BC4"/>
    <w:rsid w:val="006A5088"/>
    <w:rsid w:val="006A5123"/>
    <w:rsid w:val="006A5245"/>
    <w:rsid w:val="006A5480"/>
    <w:rsid w:val="006A57CE"/>
    <w:rsid w:val="006A664F"/>
    <w:rsid w:val="006A6838"/>
    <w:rsid w:val="006A6996"/>
    <w:rsid w:val="006A6C31"/>
    <w:rsid w:val="006A6F12"/>
    <w:rsid w:val="006A7608"/>
    <w:rsid w:val="006A79EC"/>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9F2"/>
    <w:rsid w:val="006C0A44"/>
    <w:rsid w:val="006C0EE6"/>
    <w:rsid w:val="006C12A3"/>
    <w:rsid w:val="006C132D"/>
    <w:rsid w:val="006C15BF"/>
    <w:rsid w:val="006C1BAC"/>
    <w:rsid w:val="006C2D14"/>
    <w:rsid w:val="006C3197"/>
    <w:rsid w:val="006C33EE"/>
    <w:rsid w:val="006C34AC"/>
    <w:rsid w:val="006C34BA"/>
    <w:rsid w:val="006C366D"/>
    <w:rsid w:val="006C3E60"/>
    <w:rsid w:val="006C418E"/>
    <w:rsid w:val="006C4A35"/>
    <w:rsid w:val="006C511D"/>
    <w:rsid w:val="006C53D0"/>
    <w:rsid w:val="006C5DBD"/>
    <w:rsid w:val="006C5ED7"/>
    <w:rsid w:val="006C5EF9"/>
    <w:rsid w:val="006C6721"/>
    <w:rsid w:val="006C6F16"/>
    <w:rsid w:val="006C73D1"/>
    <w:rsid w:val="006C76A0"/>
    <w:rsid w:val="006C7ECA"/>
    <w:rsid w:val="006D0082"/>
    <w:rsid w:val="006D00C1"/>
    <w:rsid w:val="006D057B"/>
    <w:rsid w:val="006D059C"/>
    <w:rsid w:val="006D0603"/>
    <w:rsid w:val="006D0D08"/>
    <w:rsid w:val="006D1E5C"/>
    <w:rsid w:val="006D2CA8"/>
    <w:rsid w:val="006D2F3B"/>
    <w:rsid w:val="006D3251"/>
    <w:rsid w:val="006D3886"/>
    <w:rsid w:val="006D39AD"/>
    <w:rsid w:val="006D39BB"/>
    <w:rsid w:val="006D3D55"/>
    <w:rsid w:val="006D40D1"/>
    <w:rsid w:val="006D44AB"/>
    <w:rsid w:val="006D44B4"/>
    <w:rsid w:val="006D45C2"/>
    <w:rsid w:val="006D48E6"/>
    <w:rsid w:val="006D4EAF"/>
    <w:rsid w:val="006D4EFC"/>
    <w:rsid w:val="006D5C62"/>
    <w:rsid w:val="006D5C97"/>
    <w:rsid w:val="006D610E"/>
    <w:rsid w:val="006D640C"/>
    <w:rsid w:val="006D6AD8"/>
    <w:rsid w:val="006D6B98"/>
    <w:rsid w:val="006D6D4D"/>
    <w:rsid w:val="006D6DAE"/>
    <w:rsid w:val="006D6DCB"/>
    <w:rsid w:val="006D6FC7"/>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46B3"/>
    <w:rsid w:val="006E4A46"/>
    <w:rsid w:val="006E5243"/>
    <w:rsid w:val="006E59BA"/>
    <w:rsid w:val="006E5B88"/>
    <w:rsid w:val="006E5BBE"/>
    <w:rsid w:val="006E643B"/>
    <w:rsid w:val="006E6673"/>
    <w:rsid w:val="006E794A"/>
    <w:rsid w:val="006F0159"/>
    <w:rsid w:val="006F01C4"/>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981"/>
    <w:rsid w:val="006F6EDB"/>
    <w:rsid w:val="006F6F67"/>
    <w:rsid w:val="006F736D"/>
    <w:rsid w:val="006F750F"/>
    <w:rsid w:val="006F7573"/>
    <w:rsid w:val="006F7627"/>
    <w:rsid w:val="006F77CF"/>
    <w:rsid w:val="006F7ADA"/>
    <w:rsid w:val="006F7E09"/>
    <w:rsid w:val="0070069D"/>
    <w:rsid w:val="00700BE2"/>
    <w:rsid w:val="00700F14"/>
    <w:rsid w:val="007011C6"/>
    <w:rsid w:val="007014E4"/>
    <w:rsid w:val="0070170A"/>
    <w:rsid w:val="00701C4E"/>
    <w:rsid w:val="00701E34"/>
    <w:rsid w:val="00702276"/>
    <w:rsid w:val="00702820"/>
    <w:rsid w:val="0070283A"/>
    <w:rsid w:val="00702CE0"/>
    <w:rsid w:val="0070308C"/>
    <w:rsid w:val="00703328"/>
    <w:rsid w:val="00703478"/>
    <w:rsid w:val="00703CB7"/>
    <w:rsid w:val="00703F1B"/>
    <w:rsid w:val="00704358"/>
    <w:rsid w:val="00704426"/>
    <w:rsid w:val="0070475D"/>
    <w:rsid w:val="00704849"/>
    <w:rsid w:val="00704D6A"/>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3F"/>
    <w:rsid w:val="00712697"/>
    <w:rsid w:val="00712AA2"/>
    <w:rsid w:val="00712BDD"/>
    <w:rsid w:val="00712F5A"/>
    <w:rsid w:val="007132D7"/>
    <w:rsid w:val="007136B9"/>
    <w:rsid w:val="007136BA"/>
    <w:rsid w:val="00713D5A"/>
    <w:rsid w:val="00713FF0"/>
    <w:rsid w:val="00714178"/>
    <w:rsid w:val="00715345"/>
    <w:rsid w:val="007156C4"/>
    <w:rsid w:val="00715DB1"/>
    <w:rsid w:val="00715E9C"/>
    <w:rsid w:val="00716055"/>
    <w:rsid w:val="007168FA"/>
    <w:rsid w:val="007173DF"/>
    <w:rsid w:val="007174EE"/>
    <w:rsid w:val="007177A7"/>
    <w:rsid w:val="00717D1C"/>
    <w:rsid w:val="00720AED"/>
    <w:rsid w:val="00720C7E"/>
    <w:rsid w:val="00720CE4"/>
    <w:rsid w:val="00721BB2"/>
    <w:rsid w:val="007221BF"/>
    <w:rsid w:val="0072245A"/>
    <w:rsid w:val="00722490"/>
    <w:rsid w:val="00722E84"/>
    <w:rsid w:val="00722EBF"/>
    <w:rsid w:val="007231FE"/>
    <w:rsid w:val="00723304"/>
    <w:rsid w:val="007237AB"/>
    <w:rsid w:val="007237C9"/>
    <w:rsid w:val="007237E6"/>
    <w:rsid w:val="007237E8"/>
    <w:rsid w:val="00723C3A"/>
    <w:rsid w:val="00723FEC"/>
    <w:rsid w:val="007241E7"/>
    <w:rsid w:val="007245E8"/>
    <w:rsid w:val="0072515E"/>
    <w:rsid w:val="00725390"/>
    <w:rsid w:val="00725B63"/>
    <w:rsid w:val="00725C37"/>
    <w:rsid w:val="00725F0E"/>
    <w:rsid w:val="0072698C"/>
    <w:rsid w:val="00726AB8"/>
    <w:rsid w:val="00726B94"/>
    <w:rsid w:val="00726C85"/>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6D3A"/>
    <w:rsid w:val="007378BA"/>
    <w:rsid w:val="00737A64"/>
    <w:rsid w:val="007404A2"/>
    <w:rsid w:val="00740CCC"/>
    <w:rsid w:val="00740DC4"/>
    <w:rsid w:val="0074141A"/>
    <w:rsid w:val="007418EF"/>
    <w:rsid w:val="00741EC7"/>
    <w:rsid w:val="00742608"/>
    <w:rsid w:val="007426DB"/>
    <w:rsid w:val="00742FFA"/>
    <w:rsid w:val="0074377F"/>
    <w:rsid w:val="00743E59"/>
    <w:rsid w:val="007443A5"/>
    <w:rsid w:val="00744523"/>
    <w:rsid w:val="007446F8"/>
    <w:rsid w:val="007447F3"/>
    <w:rsid w:val="00744E38"/>
    <w:rsid w:val="00744EBF"/>
    <w:rsid w:val="007453B4"/>
    <w:rsid w:val="0074578A"/>
    <w:rsid w:val="007459D8"/>
    <w:rsid w:val="00745DE3"/>
    <w:rsid w:val="00745FC6"/>
    <w:rsid w:val="007464A1"/>
    <w:rsid w:val="00746768"/>
    <w:rsid w:val="007468C8"/>
    <w:rsid w:val="007468E1"/>
    <w:rsid w:val="00746A7E"/>
    <w:rsid w:val="00746AB2"/>
    <w:rsid w:val="00746D15"/>
    <w:rsid w:val="00746DAC"/>
    <w:rsid w:val="0074716D"/>
    <w:rsid w:val="00747A98"/>
    <w:rsid w:val="007503B9"/>
    <w:rsid w:val="007506E8"/>
    <w:rsid w:val="00750718"/>
    <w:rsid w:val="00750A1E"/>
    <w:rsid w:val="00750A8D"/>
    <w:rsid w:val="00750E40"/>
    <w:rsid w:val="00750F53"/>
    <w:rsid w:val="00751006"/>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541F"/>
    <w:rsid w:val="0075548A"/>
    <w:rsid w:val="00755549"/>
    <w:rsid w:val="0075600A"/>
    <w:rsid w:val="00756548"/>
    <w:rsid w:val="00756B39"/>
    <w:rsid w:val="00756C5C"/>
    <w:rsid w:val="00757172"/>
    <w:rsid w:val="00757188"/>
    <w:rsid w:val="00757687"/>
    <w:rsid w:val="00757961"/>
    <w:rsid w:val="00757EDE"/>
    <w:rsid w:val="007603E1"/>
    <w:rsid w:val="007604DC"/>
    <w:rsid w:val="007605C5"/>
    <w:rsid w:val="007606CE"/>
    <w:rsid w:val="0076087D"/>
    <w:rsid w:val="00760A9E"/>
    <w:rsid w:val="007613E2"/>
    <w:rsid w:val="00761528"/>
    <w:rsid w:val="00761AD4"/>
    <w:rsid w:val="00761D7B"/>
    <w:rsid w:val="00761EB0"/>
    <w:rsid w:val="00762C22"/>
    <w:rsid w:val="00764077"/>
    <w:rsid w:val="00764184"/>
    <w:rsid w:val="0076425D"/>
    <w:rsid w:val="0076434F"/>
    <w:rsid w:val="007645FA"/>
    <w:rsid w:val="00764E20"/>
    <w:rsid w:val="00764E47"/>
    <w:rsid w:val="00764F30"/>
    <w:rsid w:val="00765169"/>
    <w:rsid w:val="007652AA"/>
    <w:rsid w:val="00765300"/>
    <w:rsid w:val="00765492"/>
    <w:rsid w:val="007654C8"/>
    <w:rsid w:val="0076556E"/>
    <w:rsid w:val="00765958"/>
    <w:rsid w:val="007659A7"/>
    <w:rsid w:val="00765D95"/>
    <w:rsid w:val="00765F14"/>
    <w:rsid w:val="00766072"/>
    <w:rsid w:val="00766154"/>
    <w:rsid w:val="00766B63"/>
    <w:rsid w:val="00767378"/>
    <w:rsid w:val="007673F2"/>
    <w:rsid w:val="00767695"/>
    <w:rsid w:val="007678AB"/>
    <w:rsid w:val="007678C0"/>
    <w:rsid w:val="00767E43"/>
    <w:rsid w:val="007700E9"/>
    <w:rsid w:val="0077051C"/>
    <w:rsid w:val="00770631"/>
    <w:rsid w:val="00771084"/>
    <w:rsid w:val="007714FB"/>
    <w:rsid w:val="00771940"/>
    <w:rsid w:val="00771BCA"/>
    <w:rsid w:val="00771EC4"/>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651"/>
    <w:rsid w:val="00775B5D"/>
    <w:rsid w:val="007761BF"/>
    <w:rsid w:val="007764BF"/>
    <w:rsid w:val="00776568"/>
    <w:rsid w:val="007765CB"/>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444"/>
    <w:rsid w:val="007935F5"/>
    <w:rsid w:val="007937AB"/>
    <w:rsid w:val="00793819"/>
    <w:rsid w:val="0079389E"/>
    <w:rsid w:val="00793A14"/>
    <w:rsid w:val="00793AE7"/>
    <w:rsid w:val="00793B55"/>
    <w:rsid w:val="00793D6D"/>
    <w:rsid w:val="007943B2"/>
    <w:rsid w:val="0079442D"/>
    <w:rsid w:val="00794441"/>
    <w:rsid w:val="00794774"/>
    <w:rsid w:val="00794A03"/>
    <w:rsid w:val="00794DCD"/>
    <w:rsid w:val="00795428"/>
    <w:rsid w:val="00795668"/>
    <w:rsid w:val="007958D0"/>
    <w:rsid w:val="00795E88"/>
    <w:rsid w:val="00796155"/>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1A41"/>
    <w:rsid w:val="007A1ABF"/>
    <w:rsid w:val="007A29E9"/>
    <w:rsid w:val="007A2CF7"/>
    <w:rsid w:val="007A3020"/>
    <w:rsid w:val="007A3A01"/>
    <w:rsid w:val="007A407A"/>
    <w:rsid w:val="007A42BE"/>
    <w:rsid w:val="007A42FF"/>
    <w:rsid w:val="007A43CC"/>
    <w:rsid w:val="007A4999"/>
    <w:rsid w:val="007A4CA9"/>
    <w:rsid w:val="007A4CD1"/>
    <w:rsid w:val="007A53CB"/>
    <w:rsid w:val="007A55D0"/>
    <w:rsid w:val="007A55F9"/>
    <w:rsid w:val="007A5755"/>
    <w:rsid w:val="007A65BE"/>
    <w:rsid w:val="007A66F6"/>
    <w:rsid w:val="007A68E7"/>
    <w:rsid w:val="007A6D72"/>
    <w:rsid w:val="007A6F11"/>
    <w:rsid w:val="007A70BD"/>
    <w:rsid w:val="007A76A0"/>
    <w:rsid w:val="007A7778"/>
    <w:rsid w:val="007A7DE1"/>
    <w:rsid w:val="007A7E26"/>
    <w:rsid w:val="007B0340"/>
    <w:rsid w:val="007B05BC"/>
    <w:rsid w:val="007B1348"/>
    <w:rsid w:val="007B17CB"/>
    <w:rsid w:val="007B18F2"/>
    <w:rsid w:val="007B196B"/>
    <w:rsid w:val="007B1F9C"/>
    <w:rsid w:val="007B204B"/>
    <w:rsid w:val="007B29A2"/>
    <w:rsid w:val="007B2BD7"/>
    <w:rsid w:val="007B2D18"/>
    <w:rsid w:val="007B32BB"/>
    <w:rsid w:val="007B330C"/>
    <w:rsid w:val="007B3B44"/>
    <w:rsid w:val="007B41AB"/>
    <w:rsid w:val="007B446A"/>
    <w:rsid w:val="007B4D09"/>
    <w:rsid w:val="007B4DE6"/>
    <w:rsid w:val="007B512A"/>
    <w:rsid w:val="007B5947"/>
    <w:rsid w:val="007B5967"/>
    <w:rsid w:val="007B5C0A"/>
    <w:rsid w:val="007B6169"/>
    <w:rsid w:val="007B6720"/>
    <w:rsid w:val="007B6895"/>
    <w:rsid w:val="007B6B0F"/>
    <w:rsid w:val="007B6BA3"/>
    <w:rsid w:val="007B744C"/>
    <w:rsid w:val="007B74F1"/>
    <w:rsid w:val="007B7520"/>
    <w:rsid w:val="007B77B3"/>
    <w:rsid w:val="007C0428"/>
    <w:rsid w:val="007C09C3"/>
    <w:rsid w:val="007C0E45"/>
    <w:rsid w:val="007C0F33"/>
    <w:rsid w:val="007C105B"/>
    <w:rsid w:val="007C11E8"/>
    <w:rsid w:val="007C125E"/>
    <w:rsid w:val="007C1493"/>
    <w:rsid w:val="007C1562"/>
    <w:rsid w:val="007C1707"/>
    <w:rsid w:val="007C1ABF"/>
    <w:rsid w:val="007C1B0F"/>
    <w:rsid w:val="007C1CCF"/>
    <w:rsid w:val="007C20A7"/>
    <w:rsid w:val="007C2125"/>
    <w:rsid w:val="007C31E4"/>
    <w:rsid w:val="007C3639"/>
    <w:rsid w:val="007C377C"/>
    <w:rsid w:val="007C3820"/>
    <w:rsid w:val="007C3A22"/>
    <w:rsid w:val="007C3B30"/>
    <w:rsid w:val="007C3D26"/>
    <w:rsid w:val="007C4250"/>
    <w:rsid w:val="007C437B"/>
    <w:rsid w:val="007C46E0"/>
    <w:rsid w:val="007C4AA7"/>
    <w:rsid w:val="007C4F48"/>
    <w:rsid w:val="007C5092"/>
    <w:rsid w:val="007C50C2"/>
    <w:rsid w:val="007C533D"/>
    <w:rsid w:val="007C56BF"/>
    <w:rsid w:val="007C5758"/>
    <w:rsid w:val="007C57DD"/>
    <w:rsid w:val="007C66CD"/>
    <w:rsid w:val="007C67CE"/>
    <w:rsid w:val="007C695E"/>
    <w:rsid w:val="007C6B55"/>
    <w:rsid w:val="007C6BEB"/>
    <w:rsid w:val="007C6EB1"/>
    <w:rsid w:val="007D0359"/>
    <w:rsid w:val="007D05A0"/>
    <w:rsid w:val="007D05FD"/>
    <w:rsid w:val="007D07B5"/>
    <w:rsid w:val="007D10FB"/>
    <w:rsid w:val="007D14CC"/>
    <w:rsid w:val="007D1704"/>
    <w:rsid w:val="007D180C"/>
    <w:rsid w:val="007D1864"/>
    <w:rsid w:val="007D1C74"/>
    <w:rsid w:val="007D1F62"/>
    <w:rsid w:val="007D1F74"/>
    <w:rsid w:val="007D2040"/>
    <w:rsid w:val="007D21CE"/>
    <w:rsid w:val="007D2380"/>
    <w:rsid w:val="007D2BC4"/>
    <w:rsid w:val="007D341E"/>
    <w:rsid w:val="007D3442"/>
    <w:rsid w:val="007D3680"/>
    <w:rsid w:val="007D36F1"/>
    <w:rsid w:val="007D398B"/>
    <w:rsid w:val="007D4230"/>
    <w:rsid w:val="007D42E9"/>
    <w:rsid w:val="007D44BF"/>
    <w:rsid w:val="007D4827"/>
    <w:rsid w:val="007D4A75"/>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6FB"/>
    <w:rsid w:val="007E081B"/>
    <w:rsid w:val="007E0EE1"/>
    <w:rsid w:val="007E10CE"/>
    <w:rsid w:val="007E11C7"/>
    <w:rsid w:val="007E142D"/>
    <w:rsid w:val="007E144C"/>
    <w:rsid w:val="007E18CE"/>
    <w:rsid w:val="007E1B4E"/>
    <w:rsid w:val="007E1FFC"/>
    <w:rsid w:val="007E2035"/>
    <w:rsid w:val="007E2297"/>
    <w:rsid w:val="007E2488"/>
    <w:rsid w:val="007E2989"/>
    <w:rsid w:val="007E2A1F"/>
    <w:rsid w:val="007E2E34"/>
    <w:rsid w:val="007E3B8F"/>
    <w:rsid w:val="007E444F"/>
    <w:rsid w:val="007E485B"/>
    <w:rsid w:val="007E56FF"/>
    <w:rsid w:val="007E5732"/>
    <w:rsid w:val="007E5CB5"/>
    <w:rsid w:val="007E5F78"/>
    <w:rsid w:val="007E60C2"/>
    <w:rsid w:val="007E6105"/>
    <w:rsid w:val="007E6339"/>
    <w:rsid w:val="007E6913"/>
    <w:rsid w:val="007E6CED"/>
    <w:rsid w:val="007E7452"/>
    <w:rsid w:val="007E77C6"/>
    <w:rsid w:val="007E7FB5"/>
    <w:rsid w:val="007E7FB6"/>
    <w:rsid w:val="007F05A3"/>
    <w:rsid w:val="007F0E6B"/>
    <w:rsid w:val="007F0E9C"/>
    <w:rsid w:val="007F1002"/>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3CE5"/>
    <w:rsid w:val="007F43A4"/>
    <w:rsid w:val="007F4E74"/>
    <w:rsid w:val="007F4F86"/>
    <w:rsid w:val="007F5238"/>
    <w:rsid w:val="007F5543"/>
    <w:rsid w:val="007F6725"/>
    <w:rsid w:val="007F6787"/>
    <w:rsid w:val="007F684C"/>
    <w:rsid w:val="007F6CA5"/>
    <w:rsid w:val="007F6FFC"/>
    <w:rsid w:val="007F71C5"/>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906"/>
    <w:rsid w:val="00803A03"/>
    <w:rsid w:val="00803B47"/>
    <w:rsid w:val="00803C19"/>
    <w:rsid w:val="008043E9"/>
    <w:rsid w:val="00804998"/>
    <w:rsid w:val="00804A7D"/>
    <w:rsid w:val="00804A8A"/>
    <w:rsid w:val="00805640"/>
    <w:rsid w:val="00805775"/>
    <w:rsid w:val="00806164"/>
    <w:rsid w:val="008068E9"/>
    <w:rsid w:val="008072EB"/>
    <w:rsid w:val="00807E69"/>
    <w:rsid w:val="008104AC"/>
    <w:rsid w:val="008112E8"/>
    <w:rsid w:val="00811CBB"/>
    <w:rsid w:val="00811EB2"/>
    <w:rsid w:val="008122E4"/>
    <w:rsid w:val="00812FFB"/>
    <w:rsid w:val="008139A2"/>
    <w:rsid w:val="008139B1"/>
    <w:rsid w:val="00813AEA"/>
    <w:rsid w:val="00814156"/>
    <w:rsid w:val="00814391"/>
    <w:rsid w:val="008145C4"/>
    <w:rsid w:val="00814856"/>
    <w:rsid w:val="00814FA9"/>
    <w:rsid w:val="008154C6"/>
    <w:rsid w:val="00815800"/>
    <w:rsid w:val="00815DC7"/>
    <w:rsid w:val="00816169"/>
    <w:rsid w:val="00816269"/>
    <w:rsid w:val="008164D0"/>
    <w:rsid w:val="008169F5"/>
    <w:rsid w:val="008179A8"/>
    <w:rsid w:val="00817B52"/>
    <w:rsid w:val="00817EF5"/>
    <w:rsid w:val="00820169"/>
    <w:rsid w:val="008201C0"/>
    <w:rsid w:val="00820535"/>
    <w:rsid w:val="0082082B"/>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CA9"/>
    <w:rsid w:val="00824E2D"/>
    <w:rsid w:val="0082559B"/>
    <w:rsid w:val="008255F9"/>
    <w:rsid w:val="00825A5E"/>
    <w:rsid w:val="00825DD0"/>
    <w:rsid w:val="008268AF"/>
    <w:rsid w:val="00826975"/>
    <w:rsid w:val="00827178"/>
    <w:rsid w:val="0082722B"/>
    <w:rsid w:val="00827A8C"/>
    <w:rsid w:val="00827BE8"/>
    <w:rsid w:val="0083056C"/>
    <w:rsid w:val="00830802"/>
    <w:rsid w:val="008308F8"/>
    <w:rsid w:val="008314BA"/>
    <w:rsid w:val="00831578"/>
    <w:rsid w:val="008316E1"/>
    <w:rsid w:val="00831754"/>
    <w:rsid w:val="00831B28"/>
    <w:rsid w:val="00831BFF"/>
    <w:rsid w:val="008320CB"/>
    <w:rsid w:val="008322EA"/>
    <w:rsid w:val="0083245A"/>
    <w:rsid w:val="0083288B"/>
    <w:rsid w:val="00832EE8"/>
    <w:rsid w:val="00833076"/>
    <w:rsid w:val="008335F2"/>
    <w:rsid w:val="0083398C"/>
    <w:rsid w:val="00833E75"/>
    <w:rsid w:val="008341DD"/>
    <w:rsid w:val="008341FD"/>
    <w:rsid w:val="008347D2"/>
    <w:rsid w:val="00834B88"/>
    <w:rsid w:val="00834CF7"/>
    <w:rsid w:val="008351FC"/>
    <w:rsid w:val="00835204"/>
    <w:rsid w:val="008354D5"/>
    <w:rsid w:val="0083568C"/>
    <w:rsid w:val="008356D8"/>
    <w:rsid w:val="00835AAC"/>
    <w:rsid w:val="0083606D"/>
    <w:rsid w:val="00836974"/>
    <w:rsid w:val="008369C2"/>
    <w:rsid w:val="00836D7E"/>
    <w:rsid w:val="00837131"/>
    <w:rsid w:val="00837503"/>
    <w:rsid w:val="00837518"/>
    <w:rsid w:val="00837EEB"/>
    <w:rsid w:val="0084015E"/>
    <w:rsid w:val="008406A9"/>
    <w:rsid w:val="00840F8E"/>
    <w:rsid w:val="0084189D"/>
    <w:rsid w:val="00841CCE"/>
    <w:rsid w:val="008421D3"/>
    <w:rsid w:val="00842440"/>
    <w:rsid w:val="008425C1"/>
    <w:rsid w:val="00842CBE"/>
    <w:rsid w:val="00842E15"/>
    <w:rsid w:val="00842EAD"/>
    <w:rsid w:val="00842F5B"/>
    <w:rsid w:val="008430AA"/>
    <w:rsid w:val="00843442"/>
    <w:rsid w:val="00843723"/>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A5F"/>
    <w:rsid w:val="00847EBC"/>
    <w:rsid w:val="00850A2A"/>
    <w:rsid w:val="00851096"/>
    <w:rsid w:val="00851567"/>
    <w:rsid w:val="008525BE"/>
    <w:rsid w:val="008526FB"/>
    <w:rsid w:val="008527BC"/>
    <w:rsid w:val="008528FE"/>
    <w:rsid w:val="00852949"/>
    <w:rsid w:val="008529F5"/>
    <w:rsid w:val="00852AEF"/>
    <w:rsid w:val="00852E9C"/>
    <w:rsid w:val="008535AF"/>
    <w:rsid w:val="008537FC"/>
    <w:rsid w:val="008539F9"/>
    <w:rsid w:val="00853DB6"/>
    <w:rsid w:val="00853E16"/>
    <w:rsid w:val="00853ECE"/>
    <w:rsid w:val="00854590"/>
    <w:rsid w:val="00854B72"/>
    <w:rsid w:val="0085508C"/>
    <w:rsid w:val="00855880"/>
    <w:rsid w:val="0085596A"/>
    <w:rsid w:val="00855B68"/>
    <w:rsid w:val="00856247"/>
    <w:rsid w:val="0085631C"/>
    <w:rsid w:val="0085641C"/>
    <w:rsid w:val="0085645F"/>
    <w:rsid w:val="00856481"/>
    <w:rsid w:val="0085679E"/>
    <w:rsid w:val="00857D28"/>
    <w:rsid w:val="0086043E"/>
    <w:rsid w:val="00861AED"/>
    <w:rsid w:val="00861F92"/>
    <w:rsid w:val="0086298F"/>
    <w:rsid w:val="00862A9F"/>
    <w:rsid w:val="00862D9C"/>
    <w:rsid w:val="0086308C"/>
    <w:rsid w:val="00863878"/>
    <w:rsid w:val="00863C3D"/>
    <w:rsid w:val="00864F63"/>
    <w:rsid w:val="008654C1"/>
    <w:rsid w:val="008659F1"/>
    <w:rsid w:val="008661E3"/>
    <w:rsid w:val="008662FE"/>
    <w:rsid w:val="00866497"/>
    <w:rsid w:val="0086671E"/>
    <w:rsid w:val="00866AB1"/>
    <w:rsid w:val="00867099"/>
    <w:rsid w:val="008670DA"/>
    <w:rsid w:val="00867402"/>
    <w:rsid w:val="00867527"/>
    <w:rsid w:val="00867873"/>
    <w:rsid w:val="0086790E"/>
    <w:rsid w:val="008701B2"/>
    <w:rsid w:val="00870C22"/>
    <w:rsid w:val="008723BD"/>
    <w:rsid w:val="0087243C"/>
    <w:rsid w:val="00872773"/>
    <w:rsid w:val="00872912"/>
    <w:rsid w:val="0087291F"/>
    <w:rsid w:val="00872A01"/>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335"/>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2AC"/>
    <w:rsid w:val="008835D4"/>
    <w:rsid w:val="008836CF"/>
    <w:rsid w:val="008838A3"/>
    <w:rsid w:val="008843E3"/>
    <w:rsid w:val="008847B2"/>
    <w:rsid w:val="00884DB8"/>
    <w:rsid w:val="00884E52"/>
    <w:rsid w:val="00884F30"/>
    <w:rsid w:val="00885192"/>
    <w:rsid w:val="008851E6"/>
    <w:rsid w:val="008852C1"/>
    <w:rsid w:val="008852DB"/>
    <w:rsid w:val="00885587"/>
    <w:rsid w:val="008856A0"/>
    <w:rsid w:val="00885747"/>
    <w:rsid w:val="00885D49"/>
    <w:rsid w:val="00885E16"/>
    <w:rsid w:val="00885EBC"/>
    <w:rsid w:val="008860B9"/>
    <w:rsid w:val="00886B7C"/>
    <w:rsid w:val="00886F2A"/>
    <w:rsid w:val="00886F3E"/>
    <w:rsid w:val="00887133"/>
    <w:rsid w:val="008873CB"/>
    <w:rsid w:val="0088747A"/>
    <w:rsid w:val="00890170"/>
    <w:rsid w:val="008902D4"/>
    <w:rsid w:val="008903C6"/>
    <w:rsid w:val="0089057E"/>
    <w:rsid w:val="00890590"/>
    <w:rsid w:val="00890994"/>
    <w:rsid w:val="00890C7C"/>
    <w:rsid w:val="00890F8C"/>
    <w:rsid w:val="008910E8"/>
    <w:rsid w:val="008915EB"/>
    <w:rsid w:val="00891725"/>
    <w:rsid w:val="00891EF1"/>
    <w:rsid w:val="00892023"/>
    <w:rsid w:val="00892039"/>
    <w:rsid w:val="008922C2"/>
    <w:rsid w:val="00892701"/>
    <w:rsid w:val="00892AB5"/>
    <w:rsid w:val="00892B9E"/>
    <w:rsid w:val="00893365"/>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7A1"/>
    <w:rsid w:val="008977A5"/>
    <w:rsid w:val="00897872"/>
    <w:rsid w:val="00897959"/>
    <w:rsid w:val="00897F15"/>
    <w:rsid w:val="008A03D2"/>
    <w:rsid w:val="008A0411"/>
    <w:rsid w:val="008A0450"/>
    <w:rsid w:val="008A0679"/>
    <w:rsid w:val="008A0709"/>
    <w:rsid w:val="008A0729"/>
    <w:rsid w:val="008A07B6"/>
    <w:rsid w:val="008A0BAB"/>
    <w:rsid w:val="008A0DD4"/>
    <w:rsid w:val="008A1565"/>
    <w:rsid w:val="008A18F7"/>
    <w:rsid w:val="008A1D8D"/>
    <w:rsid w:val="008A1F48"/>
    <w:rsid w:val="008A3437"/>
    <w:rsid w:val="008A3471"/>
    <w:rsid w:val="008A348F"/>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BA"/>
    <w:rsid w:val="008A7C51"/>
    <w:rsid w:val="008A7E1F"/>
    <w:rsid w:val="008B03C4"/>
    <w:rsid w:val="008B03D7"/>
    <w:rsid w:val="008B062E"/>
    <w:rsid w:val="008B0749"/>
    <w:rsid w:val="008B0788"/>
    <w:rsid w:val="008B1128"/>
    <w:rsid w:val="008B1A4E"/>
    <w:rsid w:val="008B268E"/>
    <w:rsid w:val="008B2872"/>
    <w:rsid w:val="008B291E"/>
    <w:rsid w:val="008B3967"/>
    <w:rsid w:val="008B3F4F"/>
    <w:rsid w:val="008B4231"/>
    <w:rsid w:val="008B455D"/>
    <w:rsid w:val="008B5545"/>
    <w:rsid w:val="008B555A"/>
    <w:rsid w:val="008B5629"/>
    <w:rsid w:val="008B59C3"/>
    <w:rsid w:val="008B5AC7"/>
    <w:rsid w:val="008B5F3A"/>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E98"/>
    <w:rsid w:val="008C2871"/>
    <w:rsid w:val="008C31D1"/>
    <w:rsid w:val="008C31F4"/>
    <w:rsid w:val="008C320D"/>
    <w:rsid w:val="008C3325"/>
    <w:rsid w:val="008C37E6"/>
    <w:rsid w:val="008C386A"/>
    <w:rsid w:val="008C3A86"/>
    <w:rsid w:val="008C4D32"/>
    <w:rsid w:val="008C4FAA"/>
    <w:rsid w:val="008C5083"/>
    <w:rsid w:val="008C52F0"/>
    <w:rsid w:val="008C53F3"/>
    <w:rsid w:val="008C5488"/>
    <w:rsid w:val="008C576F"/>
    <w:rsid w:val="008C58CA"/>
    <w:rsid w:val="008C65A5"/>
    <w:rsid w:val="008C6900"/>
    <w:rsid w:val="008C6B40"/>
    <w:rsid w:val="008C7034"/>
    <w:rsid w:val="008C7511"/>
    <w:rsid w:val="008C7568"/>
    <w:rsid w:val="008C7645"/>
    <w:rsid w:val="008C76C1"/>
    <w:rsid w:val="008C7D0D"/>
    <w:rsid w:val="008D022B"/>
    <w:rsid w:val="008D0901"/>
    <w:rsid w:val="008D0939"/>
    <w:rsid w:val="008D0A18"/>
    <w:rsid w:val="008D0EDA"/>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4FB8"/>
    <w:rsid w:val="008D50EB"/>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1CAD"/>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90"/>
    <w:rsid w:val="008E5DC4"/>
    <w:rsid w:val="008E6876"/>
    <w:rsid w:val="008E6A38"/>
    <w:rsid w:val="008E6D24"/>
    <w:rsid w:val="008E6E1D"/>
    <w:rsid w:val="008E71C4"/>
    <w:rsid w:val="008E726F"/>
    <w:rsid w:val="008E765A"/>
    <w:rsid w:val="008E79CD"/>
    <w:rsid w:val="008E7DBA"/>
    <w:rsid w:val="008F00CF"/>
    <w:rsid w:val="008F01BA"/>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211"/>
    <w:rsid w:val="008F56BF"/>
    <w:rsid w:val="008F5B85"/>
    <w:rsid w:val="008F61FB"/>
    <w:rsid w:val="008F63C3"/>
    <w:rsid w:val="008F6548"/>
    <w:rsid w:val="008F77B1"/>
    <w:rsid w:val="008F77FF"/>
    <w:rsid w:val="008F797E"/>
    <w:rsid w:val="008F7CD0"/>
    <w:rsid w:val="008F7E59"/>
    <w:rsid w:val="00900018"/>
    <w:rsid w:val="0090050F"/>
    <w:rsid w:val="00900C4F"/>
    <w:rsid w:val="00900ECE"/>
    <w:rsid w:val="009016AE"/>
    <w:rsid w:val="00901C0E"/>
    <w:rsid w:val="00901E62"/>
    <w:rsid w:val="009028FE"/>
    <w:rsid w:val="009029D6"/>
    <w:rsid w:val="00902B51"/>
    <w:rsid w:val="00902C3C"/>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91"/>
    <w:rsid w:val="009119E0"/>
    <w:rsid w:val="00911BCC"/>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10E"/>
    <w:rsid w:val="009222D0"/>
    <w:rsid w:val="00922B6A"/>
    <w:rsid w:val="00922C75"/>
    <w:rsid w:val="00922D7C"/>
    <w:rsid w:val="00922E84"/>
    <w:rsid w:val="009239BB"/>
    <w:rsid w:val="00923AD5"/>
    <w:rsid w:val="009242F9"/>
    <w:rsid w:val="009244E1"/>
    <w:rsid w:val="00924A67"/>
    <w:rsid w:val="00924BC3"/>
    <w:rsid w:val="0092516E"/>
    <w:rsid w:val="0092561B"/>
    <w:rsid w:val="009258E4"/>
    <w:rsid w:val="00925C73"/>
    <w:rsid w:val="00926114"/>
    <w:rsid w:val="00926552"/>
    <w:rsid w:val="00926661"/>
    <w:rsid w:val="009269A5"/>
    <w:rsid w:val="0092744E"/>
    <w:rsid w:val="009276EF"/>
    <w:rsid w:val="00927857"/>
    <w:rsid w:val="00927B24"/>
    <w:rsid w:val="00927E2A"/>
    <w:rsid w:val="00927F13"/>
    <w:rsid w:val="00930562"/>
    <w:rsid w:val="009307A2"/>
    <w:rsid w:val="0093166C"/>
    <w:rsid w:val="00931A1F"/>
    <w:rsid w:val="00931BD5"/>
    <w:rsid w:val="00931E63"/>
    <w:rsid w:val="00932114"/>
    <w:rsid w:val="0093273D"/>
    <w:rsid w:val="00932AE1"/>
    <w:rsid w:val="00932C74"/>
    <w:rsid w:val="00932DDE"/>
    <w:rsid w:val="009336A9"/>
    <w:rsid w:val="00933803"/>
    <w:rsid w:val="00933922"/>
    <w:rsid w:val="00933C00"/>
    <w:rsid w:val="00933D96"/>
    <w:rsid w:val="009345CA"/>
    <w:rsid w:val="0093464C"/>
    <w:rsid w:val="00934889"/>
    <w:rsid w:val="00934A79"/>
    <w:rsid w:val="00934BF3"/>
    <w:rsid w:val="0093508F"/>
    <w:rsid w:val="00935166"/>
    <w:rsid w:val="00935487"/>
    <w:rsid w:val="009355D7"/>
    <w:rsid w:val="00935FAC"/>
    <w:rsid w:val="00936146"/>
    <w:rsid w:val="00936319"/>
    <w:rsid w:val="009363BC"/>
    <w:rsid w:val="0093654F"/>
    <w:rsid w:val="00936641"/>
    <w:rsid w:val="00936A09"/>
    <w:rsid w:val="00936AAE"/>
    <w:rsid w:val="00936D0D"/>
    <w:rsid w:val="009373D8"/>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7D1"/>
    <w:rsid w:val="00942BF8"/>
    <w:rsid w:val="00942D90"/>
    <w:rsid w:val="00942DAE"/>
    <w:rsid w:val="00942E79"/>
    <w:rsid w:val="009433E5"/>
    <w:rsid w:val="00943443"/>
    <w:rsid w:val="00943AAA"/>
    <w:rsid w:val="00943BE4"/>
    <w:rsid w:val="00943CC7"/>
    <w:rsid w:val="009442C8"/>
    <w:rsid w:val="00944642"/>
    <w:rsid w:val="00944A11"/>
    <w:rsid w:val="009450DF"/>
    <w:rsid w:val="009451E5"/>
    <w:rsid w:val="009456B6"/>
    <w:rsid w:val="009456EE"/>
    <w:rsid w:val="0094571B"/>
    <w:rsid w:val="009459A1"/>
    <w:rsid w:val="00945A24"/>
    <w:rsid w:val="00945B9A"/>
    <w:rsid w:val="00945E0C"/>
    <w:rsid w:val="009461E3"/>
    <w:rsid w:val="009463C5"/>
    <w:rsid w:val="009467CE"/>
    <w:rsid w:val="009467FA"/>
    <w:rsid w:val="00946A28"/>
    <w:rsid w:val="00947458"/>
    <w:rsid w:val="00947943"/>
    <w:rsid w:val="009479C8"/>
    <w:rsid w:val="00947C8A"/>
    <w:rsid w:val="00950BB4"/>
    <w:rsid w:val="00950F52"/>
    <w:rsid w:val="00951147"/>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4C1"/>
    <w:rsid w:val="009555B3"/>
    <w:rsid w:val="00955911"/>
    <w:rsid w:val="00955AA3"/>
    <w:rsid w:val="00955B59"/>
    <w:rsid w:val="00955BB8"/>
    <w:rsid w:val="00955BCD"/>
    <w:rsid w:val="00955BFA"/>
    <w:rsid w:val="00955C83"/>
    <w:rsid w:val="00955EC7"/>
    <w:rsid w:val="00955ED1"/>
    <w:rsid w:val="00956622"/>
    <w:rsid w:val="00956711"/>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2C16"/>
    <w:rsid w:val="00962C5B"/>
    <w:rsid w:val="00962F0B"/>
    <w:rsid w:val="00964353"/>
    <w:rsid w:val="00964977"/>
    <w:rsid w:val="00964BF3"/>
    <w:rsid w:val="00964DEA"/>
    <w:rsid w:val="009650A4"/>
    <w:rsid w:val="00965429"/>
    <w:rsid w:val="00965732"/>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091"/>
    <w:rsid w:val="009715C6"/>
    <w:rsid w:val="00971700"/>
    <w:rsid w:val="00972545"/>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6DB"/>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01"/>
    <w:rsid w:val="00985BBE"/>
    <w:rsid w:val="00985DB8"/>
    <w:rsid w:val="00986732"/>
    <w:rsid w:val="00986C59"/>
    <w:rsid w:val="00986F1B"/>
    <w:rsid w:val="0098770B"/>
    <w:rsid w:val="00987A4E"/>
    <w:rsid w:val="00987A9E"/>
    <w:rsid w:val="00987F4F"/>
    <w:rsid w:val="00987FFE"/>
    <w:rsid w:val="009900AF"/>
    <w:rsid w:val="00990A84"/>
    <w:rsid w:val="00991380"/>
    <w:rsid w:val="0099191D"/>
    <w:rsid w:val="00991BB7"/>
    <w:rsid w:val="00991C5F"/>
    <w:rsid w:val="00991CA2"/>
    <w:rsid w:val="00991CD4"/>
    <w:rsid w:val="0099267A"/>
    <w:rsid w:val="00992D23"/>
    <w:rsid w:val="00992F7D"/>
    <w:rsid w:val="009930E6"/>
    <w:rsid w:val="009935B7"/>
    <w:rsid w:val="0099366B"/>
    <w:rsid w:val="0099383F"/>
    <w:rsid w:val="00993877"/>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453F"/>
    <w:rsid w:val="009A48B3"/>
    <w:rsid w:val="009A4AD2"/>
    <w:rsid w:val="009A4B67"/>
    <w:rsid w:val="009A4D43"/>
    <w:rsid w:val="009A5309"/>
    <w:rsid w:val="009A5457"/>
    <w:rsid w:val="009A552F"/>
    <w:rsid w:val="009A5C52"/>
    <w:rsid w:val="009A5CEE"/>
    <w:rsid w:val="009A5E05"/>
    <w:rsid w:val="009A63F0"/>
    <w:rsid w:val="009A676C"/>
    <w:rsid w:val="009A67B8"/>
    <w:rsid w:val="009A696C"/>
    <w:rsid w:val="009A722D"/>
    <w:rsid w:val="009A7310"/>
    <w:rsid w:val="009A7356"/>
    <w:rsid w:val="009A788D"/>
    <w:rsid w:val="009B0ACF"/>
    <w:rsid w:val="009B0F10"/>
    <w:rsid w:val="009B106B"/>
    <w:rsid w:val="009B140F"/>
    <w:rsid w:val="009B16CD"/>
    <w:rsid w:val="009B178F"/>
    <w:rsid w:val="009B1910"/>
    <w:rsid w:val="009B23DB"/>
    <w:rsid w:val="009B2BFE"/>
    <w:rsid w:val="009B2D61"/>
    <w:rsid w:val="009B2EC2"/>
    <w:rsid w:val="009B2F32"/>
    <w:rsid w:val="009B3419"/>
    <w:rsid w:val="009B350B"/>
    <w:rsid w:val="009B37D3"/>
    <w:rsid w:val="009B384A"/>
    <w:rsid w:val="009B3D69"/>
    <w:rsid w:val="009B431A"/>
    <w:rsid w:val="009B46E7"/>
    <w:rsid w:val="009B5128"/>
    <w:rsid w:val="009B53BC"/>
    <w:rsid w:val="009B5EDB"/>
    <w:rsid w:val="009B6FA1"/>
    <w:rsid w:val="009B724A"/>
    <w:rsid w:val="009B787D"/>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D41"/>
    <w:rsid w:val="009D1DA9"/>
    <w:rsid w:val="009D1DF6"/>
    <w:rsid w:val="009D1F05"/>
    <w:rsid w:val="009D1F18"/>
    <w:rsid w:val="009D21EA"/>
    <w:rsid w:val="009D294D"/>
    <w:rsid w:val="009D2D8E"/>
    <w:rsid w:val="009D2E07"/>
    <w:rsid w:val="009D3199"/>
    <w:rsid w:val="009D339F"/>
    <w:rsid w:val="009D37E4"/>
    <w:rsid w:val="009D4386"/>
    <w:rsid w:val="009D473A"/>
    <w:rsid w:val="009D598C"/>
    <w:rsid w:val="009D619D"/>
    <w:rsid w:val="009D63F9"/>
    <w:rsid w:val="009D69DE"/>
    <w:rsid w:val="009D6A14"/>
    <w:rsid w:val="009D6D6E"/>
    <w:rsid w:val="009D6E7A"/>
    <w:rsid w:val="009D754B"/>
    <w:rsid w:val="009D7893"/>
    <w:rsid w:val="009D7F27"/>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400C"/>
    <w:rsid w:val="009E40F2"/>
    <w:rsid w:val="009E4F14"/>
    <w:rsid w:val="009E4F80"/>
    <w:rsid w:val="009E5207"/>
    <w:rsid w:val="009E5CA9"/>
    <w:rsid w:val="009E612C"/>
    <w:rsid w:val="009E674D"/>
    <w:rsid w:val="009E6BC6"/>
    <w:rsid w:val="009E6DC2"/>
    <w:rsid w:val="009E701B"/>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20E9"/>
    <w:rsid w:val="009F21DF"/>
    <w:rsid w:val="009F23A1"/>
    <w:rsid w:val="009F2490"/>
    <w:rsid w:val="009F26B8"/>
    <w:rsid w:val="009F29FD"/>
    <w:rsid w:val="009F2DDF"/>
    <w:rsid w:val="009F31DE"/>
    <w:rsid w:val="009F3207"/>
    <w:rsid w:val="009F3605"/>
    <w:rsid w:val="009F3664"/>
    <w:rsid w:val="009F386D"/>
    <w:rsid w:val="009F39FC"/>
    <w:rsid w:val="009F3AC3"/>
    <w:rsid w:val="009F3B15"/>
    <w:rsid w:val="009F3BA3"/>
    <w:rsid w:val="009F3D8B"/>
    <w:rsid w:val="009F405A"/>
    <w:rsid w:val="009F4089"/>
    <w:rsid w:val="009F458D"/>
    <w:rsid w:val="009F4AC2"/>
    <w:rsid w:val="009F5246"/>
    <w:rsid w:val="009F578D"/>
    <w:rsid w:val="009F5B20"/>
    <w:rsid w:val="009F5C3D"/>
    <w:rsid w:val="009F6450"/>
    <w:rsid w:val="009F6506"/>
    <w:rsid w:val="009F682D"/>
    <w:rsid w:val="009F6B7A"/>
    <w:rsid w:val="009F759E"/>
    <w:rsid w:val="00A00009"/>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2FC1"/>
    <w:rsid w:val="00A0306E"/>
    <w:rsid w:val="00A03496"/>
    <w:rsid w:val="00A03811"/>
    <w:rsid w:val="00A0391E"/>
    <w:rsid w:val="00A03D3B"/>
    <w:rsid w:val="00A03FE9"/>
    <w:rsid w:val="00A0413E"/>
    <w:rsid w:val="00A0438A"/>
    <w:rsid w:val="00A044FA"/>
    <w:rsid w:val="00A046A6"/>
    <w:rsid w:val="00A05A5C"/>
    <w:rsid w:val="00A06026"/>
    <w:rsid w:val="00A0622B"/>
    <w:rsid w:val="00A067EB"/>
    <w:rsid w:val="00A06868"/>
    <w:rsid w:val="00A069D6"/>
    <w:rsid w:val="00A06A7D"/>
    <w:rsid w:val="00A06AAD"/>
    <w:rsid w:val="00A06BFC"/>
    <w:rsid w:val="00A06FE3"/>
    <w:rsid w:val="00A07202"/>
    <w:rsid w:val="00A07ACA"/>
    <w:rsid w:val="00A07CA3"/>
    <w:rsid w:val="00A1016C"/>
    <w:rsid w:val="00A10593"/>
    <w:rsid w:val="00A10749"/>
    <w:rsid w:val="00A11350"/>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6ADF"/>
    <w:rsid w:val="00A1732D"/>
    <w:rsid w:val="00A178B6"/>
    <w:rsid w:val="00A21B1D"/>
    <w:rsid w:val="00A21B43"/>
    <w:rsid w:val="00A21DE9"/>
    <w:rsid w:val="00A21FB9"/>
    <w:rsid w:val="00A222BB"/>
    <w:rsid w:val="00A223DC"/>
    <w:rsid w:val="00A22803"/>
    <w:rsid w:val="00A22E52"/>
    <w:rsid w:val="00A23A34"/>
    <w:rsid w:val="00A2415D"/>
    <w:rsid w:val="00A243EE"/>
    <w:rsid w:val="00A24B2A"/>
    <w:rsid w:val="00A24E68"/>
    <w:rsid w:val="00A25536"/>
    <w:rsid w:val="00A25766"/>
    <w:rsid w:val="00A25A4E"/>
    <w:rsid w:val="00A25AA7"/>
    <w:rsid w:val="00A25C01"/>
    <w:rsid w:val="00A25F4A"/>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989"/>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916"/>
    <w:rsid w:val="00A35A26"/>
    <w:rsid w:val="00A36038"/>
    <w:rsid w:val="00A362BD"/>
    <w:rsid w:val="00A3643D"/>
    <w:rsid w:val="00A36462"/>
    <w:rsid w:val="00A36EF0"/>
    <w:rsid w:val="00A376FA"/>
    <w:rsid w:val="00A37D6B"/>
    <w:rsid w:val="00A402CF"/>
    <w:rsid w:val="00A40748"/>
    <w:rsid w:val="00A409BF"/>
    <w:rsid w:val="00A40FC0"/>
    <w:rsid w:val="00A413AC"/>
    <w:rsid w:val="00A414BE"/>
    <w:rsid w:val="00A41755"/>
    <w:rsid w:val="00A419B8"/>
    <w:rsid w:val="00A41AE8"/>
    <w:rsid w:val="00A41BB3"/>
    <w:rsid w:val="00A41CCE"/>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80A"/>
    <w:rsid w:val="00A52FF3"/>
    <w:rsid w:val="00A538BE"/>
    <w:rsid w:val="00A54621"/>
    <w:rsid w:val="00A54632"/>
    <w:rsid w:val="00A548DE"/>
    <w:rsid w:val="00A54FAF"/>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5D0"/>
    <w:rsid w:val="00A64978"/>
    <w:rsid w:val="00A64F6B"/>
    <w:rsid w:val="00A65044"/>
    <w:rsid w:val="00A6557F"/>
    <w:rsid w:val="00A657A0"/>
    <w:rsid w:val="00A671CE"/>
    <w:rsid w:val="00A67617"/>
    <w:rsid w:val="00A677DD"/>
    <w:rsid w:val="00A67979"/>
    <w:rsid w:val="00A67AEA"/>
    <w:rsid w:val="00A702CF"/>
    <w:rsid w:val="00A7049C"/>
    <w:rsid w:val="00A70F9B"/>
    <w:rsid w:val="00A7103B"/>
    <w:rsid w:val="00A7137E"/>
    <w:rsid w:val="00A713BF"/>
    <w:rsid w:val="00A71FE2"/>
    <w:rsid w:val="00A724D0"/>
    <w:rsid w:val="00A724E0"/>
    <w:rsid w:val="00A7250A"/>
    <w:rsid w:val="00A725DB"/>
    <w:rsid w:val="00A72944"/>
    <w:rsid w:val="00A72DD4"/>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497A"/>
    <w:rsid w:val="00A754DD"/>
    <w:rsid w:val="00A75653"/>
    <w:rsid w:val="00A75721"/>
    <w:rsid w:val="00A75AED"/>
    <w:rsid w:val="00A75E6E"/>
    <w:rsid w:val="00A7613D"/>
    <w:rsid w:val="00A766B8"/>
    <w:rsid w:val="00A767D6"/>
    <w:rsid w:val="00A76980"/>
    <w:rsid w:val="00A77A73"/>
    <w:rsid w:val="00A77B83"/>
    <w:rsid w:val="00A77D55"/>
    <w:rsid w:val="00A80197"/>
    <w:rsid w:val="00A80617"/>
    <w:rsid w:val="00A8092B"/>
    <w:rsid w:val="00A80A1E"/>
    <w:rsid w:val="00A81284"/>
    <w:rsid w:val="00A812C2"/>
    <w:rsid w:val="00A81851"/>
    <w:rsid w:val="00A81B66"/>
    <w:rsid w:val="00A81C95"/>
    <w:rsid w:val="00A81CAD"/>
    <w:rsid w:val="00A8205B"/>
    <w:rsid w:val="00A82255"/>
    <w:rsid w:val="00A82547"/>
    <w:rsid w:val="00A8255B"/>
    <w:rsid w:val="00A82733"/>
    <w:rsid w:val="00A83254"/>
    <w:rsid w:val="00A834FE"/>
    <w:rsid w:val="00A83501"/>
    <w:rsid w:val="00A8354B"/>
    <w:rsid w:val="00A83E1B"/>
    <w:rsid w:val="00A83E43"/>
    <w:rsid w:val="00A83E7D"/>
    <w:rsid w:val="00A83ED4"/>
    <w:rsid w:val="00A8433F"/>
    <w:rsid w:val="00A84D2A"/>
    <w:rsid w:val="00A8533D"/>
    <w:rsid w:val="00A85B34"/>
    <w:rsid w:val="00A863EE"/>
    <w:rsid w:val="00A867A8"/>
    <w:rsid w:val="00A86E4E"/>
    <w:rsid w:val="00A87567"/>
    <w:rsid w:val="00A8776F"/>
    <w:rsid w:val="00A879FD"/>
    <w:rsid w:val="00A900BA"/>
    <w:rsid w:val="00A90215"/>
    <w:rsid w:val="00A9052E"/>
    <w:rsid w:val="00A907B1"/>
    <w:rsid w:val="00A9163F"/>
    <w:rsid w:val="00A91886"/>
    <w:rsid w:val="00A91F6D"/>
    <w:rsid w:val="00A928E5"/>
    <w:rsid w:val="00A92C06"/>
    <w:rsid w:val="00A92C85"/>
    <w:rsid w:val="00A934D0"/>
    <w:rsid w:val="00A9374A"/>
    <w:rsid w:val="00A93854"/>
    <w:rsid w:val="00A93D0F"/>
    <w:rsid w:val="00A94392"/>
    <w:rsid w:val="00A94894"/>
    <w:rsid w:val="00A94BE0"/>
    <w:rsid w:val="00A95754"/>
    <w:rsid w:val="00A958E1"/>
    <w:rsid w:val="00A95A4F"/>
    <w:rsid w:val="00A96298"/>
    <w:rsid w:val="00A962B6"/>
    <w:rsid w:val="00A9682E"/>
    <w:rsid w:val="00A96CBC"/>
    <w:rsid w:val="00A9721B"/>
    <w:rsid w:val="00A97276"/>
    <w:rsid w:val="00A978D0"/>
    <w:rsid w:val="00AA1A82"/>
    <w:rsid w:val="00AA259B"/>
    <w:rsid w:val="00AA2ACA"/>
    <w:rsid w:val="00AA2F65"/>
    <w:rsid w:val="00AA2F8A"/>
    <w:rsid w:val="00AA30AB"/>
    <w:rsid w:val="00AA3376"/>
    <w:rsid w:val="00AA3A7F"/>
    <w:rsid w:val="00AA3E8D"/>
    <w:rsid w:val="00AA3FBA"/>
    <w:rsid w:val="00AA4C5E"/>
    <w:rsid w:val="00AA4FC7"/>
    <w:rsid w:val="00AA5330"/>
    <w:rsid w:val="00AA5C74"/>
    <w:rsid w:val="00AA617F"/>
    <w:rsid w:val="00AA6620"/>
    <w:rsid w:val="00AA73DA"/>
    <w:rsid w:val="00AA7DFA"/>
    <w:rsid w:val="00AB057B"/>
    <w:rsid w:val="00AB0D29"/>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5D43"/>
    <w:rsid w:val="00AB6263"/>
    <w:rsid w:val="00AB6327"/>
    <w:rsid w:val="00AB6968"/>
    <w:rsid w:val="00AB6DEC"/>
    <w:rsid w:val="00AB70AE"/>
    <w:rsid w:val="00AC06CC"/>
    <w:rsid w:val="00AC0AA5"/>
    <w:rsid w:val="00AC0D19"/>
    <w:rsid w:val="00AC0DBE"/>
    <w:rsid w:val="00AC0EBB"/>
    <w:rsid w:val="00AC1022"/>
    <w:rsid w:val="00AC1F48"/>
    <w:rsid w:val="00AC2B26"/>
    <w:rsid w:val="00AC32AC"/>
    <w:rsid w:val="00AC3414"/>
    <w:rsid w:val="00AC348E"/>
    <w:rsid w:val="00AC4067"/>
    <w:rsid w:val="00AC4293"/>
    <w:rsid w:val="00AC461F"/>
    <w:rsid w:val="00AC4ECA"/>
    <w:rsid w:val="00AC51A0"/>
    <w:rsid w:val="00AC5310"/>
    <w:rsid w:val="00AC5903"/>
    <w:rsid w:val="00AC6137"/>
    <w:rsid w:val="00AC6156"/>
    <w:rsid w:val="00AC6556"/>
    <w:rsid w:val="00AC6990"/>
    <w:rsid w:val="00AC6B34"/>
    <w:rsid w:val="00AC6F78"/>
    <w:rsid w:val="00AC74F6"/>
    <w:rsid w:val="00AC7529"/>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436"/>
    <w:rsid w:val="00AD28C2"/>
    <w:rsid w:val="00AD3191"/>
    <w:rsid w:val="00AD3AB8"/>
    <w:rsid w:val="00AD3B6A"/>
    <w:rsid w:val="00AD4600"/>
    <w:rsid w:val="00AD482F"/>
    <w:rsid w:val="00AD530D"/>
    <w:rsid w:val="00AD5D53"/>
    <w:rsid w:val="00AD64DB"/>
    <w:rsid w:val="00AD685E"/>
    <w:rsid w:val="00AD74E8"/>
    <w:rsid w:val="00AD7A46"/>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49BF"/>
    <w:rsid w:val="00AE5034"/>
    <w:rsid w:val="00AE516B"/>
    <w:rsid w:val="00AE5327"/>
    <w:rsid w:val="00AE5600"/>
    <w:rsid w:val="00AE58F2"/>
    <w:rsid w:val="00AE5A95"/>
    <w:rsid w:val="00AE5C8D"/>
    <w:rsid w:val="00AE5E12"/>
    <w:rsid w:val="00AE6127"/>
    <w:rsid w:val="00AE63FC"/>
    <w:rsid w:val="00AE6534"/>
    <w:rsid w:val="00AE6F49"/>
    <w:rsid w:val="00AE6F4F"/>
    <w:rsid w:val="00AE701C"/>
    <w:rsid w:val="00AE7136"/>
    <w:rsid w:val="00AE72AE"/>
    <w:rsid w:val="00AE7544"/>
    <w:rsid w:val="00AE7DC1"/>
    <w:rsid w:val="00AE7EA7"/>
    <w:rsid w:val="00AF00D6"/>
    <w:rsid w:val="00AF0364"/>
    <w:rsid w:val="00AF0536"/>
    <w:rsid w:val="00AF0DEB"/>
    <w:rsid w:val="00AF179F"/>
    <w:rsid w:val="00AF1825"/>
    <w:rsid w:val="00AF1890"/>
    <w:rsid w:val="00AF2805"/>
    <w:rsid w:val="00AF2AF7"/>
    <w:rsid w:val="00AF2B07"/>
    <w:rsid w:val="00AF2F47"/>
    <w:rsid w:val="00AF32A6"/>
    <w:rsid w:val="00AF3391"/>
    <w:rsid w:val="00AF3473"/>
    <w:rsid w:val="00AF351E"/>
    <w:rsid w:val="00AF3915"/>
    <w:rsid w:val="00AF40ED"/>
    <w:rsid w:val="00AF45CD"/>
    <w:rsid w:val="00AF4777"/>
    <w:rsid w:val="00AF487E"/>
    <w:rsid w:val="00AF4A07"/>
    <w:rsid w:val="00AF4E18"/>
    <w:rsid w:val="00AF4F55"/>
    <w:rsid w:val="00AF4FAF"/>
    <w:rsid w:val="00AF5131"/>
    <w:rsid w:val="00AF54F2"/>
    <w:rsid w:val="00AF5505"/>
    <w:rsid w:val="00AF62EC"/>
    <w:rsid w:val="00AF633A"/>
    <w:rsid w:val="00AF6428"/>
    <w:rsid w:val="00AF6B2C"/>
    <w:rsid w:val="00AF72CC"/>
    <w:rsid w:val="00AF7515"/>
    <w:rsid w:val="00AF7673"/>
    <w:rsid w:val="00AF7731"/>
    <w:rsid w:val="00AF7A52"/>
    <w:rsid w:val="00B00256"/>
    <w:rsid w:val="00B00341"/>
    <w:rsid w:val="00B0059C"/>
    <w:rsid w:val="00B007EC"/>
    <w:rsid w:val="00B00AA3"/>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FD2"/>
    <w:rsid w:val="00B042DE"/>
    <w:rsid w:val="00B04338"/>
    <w:rsid w:val="00B044A7"/>
    <w:rsid w:val="00B0478A"/>
    <w:rsid w:val="00B04D96"/>
    <w:rsid w:val="00B05395"/>
    <w:rsid w:val="00B05534"/>
    <w:rsid w:val="00B05898"/>
    <w:rsid w:val="00B05C8A"/>
    <w:rsid w:val="00B05CEF"/>
    <w:rsid w:val="00B0748D"/>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3E3"/>
    <w:rsid w:val="00B15481"/>
    <w:rsid w:val="00B157E6"/>
    <w:rsid w:val="00B158D1"/>
    <w:rsid w:val="00B1598E"/>
    <w:rsid w:val="00B15ABB"/>
    <w:rsid w:val="00B15B6F"/>
    <w:rsid w:val="00B15B9E"/>
    <w:rsid w:val="00B15BF0"/>
    <w:rsid w:val="00B15D82"/>
    <w:rsid w:val="00B16183"/>
    <w:rsid w:val="00B1627E"/>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90C"/>
    <w:rsid w:val="00B2315B"/>
    <w:rsid w:val="00B2333A"/>
    <w:rsid w:val="00B235F4"/>
    <w:rsid w:val="00B23D2B"/>
    <w:rsid w:val="00B23E1C"/>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641"/>
    <w:rsid w:val="00B27C79"/>
    <w:rsid w:val="00B27F94"/>
    <w:rsid w:val="00B30081"/>
    <w:rsid w:val="00B306CE"/>
    <w:rsid w:val="00B30A31"/>
    <w:rsid w:val="00B30D09"/>
    <w:rsid w:val="00B30E21"/>
    <w:rsid w:val="00B313B6"/>
    <w:rsid w:val="00B31CB5"/>
    <w:rsid w:val="00B31E2B"/>
    <w:rsid w:val="00B31E4A"/>
    <w:rsid w:val="00B31ED2"/>
    <w:rsid w:val="00B3207D"/>
    <w:rsid w:val="00B325B6"/>
    <w:rsid w:val="00B32925"/>
    <w:rsid w:val="00B32A27"/>
    <w:rsid w:val="00B32CD9"/>
    <w:rsid w:val="00B32D21"/>
    <w:rsid w:val="00B32F2E"/>
    <w:rsid w:val="00B3317A"/>
    <w:rsid w:val="00B33215"/>
    <w:rsid w:val="00B333C6"/>
    <w:rsid w:val="00B33404"/>
    <w:rsid w:val="00B3360C"/>
    <w:rsid w:val="00B336E7"/>
    <w:rsid w:val="00B33DF3"/>
    <w:rsid w:val="00B3427C"/>
    <w:rsid w:val="00B34646"/>
    <w:rsid w:val="00B347E8"/>
    <w:rsid w:val="00B34A43"/>
    <w:rsid w:val="00B34F87"/>
    <w:rsid w:val="00B34FB1"/>
    <w:rsid w:val="00B3502E"/>
    <w:rsid w:val="00B35165"/>
    <w:rsid w:val="00B35A86"/>
    <w:rsid w:val="00B35CC0"/>
    <w:rsid w:val="00B35D6D"/>
    <w:rsid w:val="00B3618B"/>
    <w:rsid w:val="00B366E1"/>
    <w:rsid w:val="00B373EA"/>
    <w:rsid w:val="00B37E69"/>
    <w:rsid w:val="00B400DA"/>
    <w:rsid w:val="00B4041D"/>
    <w:rsid w:val="00B40A15"/>
    <w:rsid w:val="00B40D7E"/>
    <w:rsid w:val="00B41217"/>
    <w:rsid w:val="00B41504"/>
    <w:rsid w:val="00B41E70"/>
    <w:rsid w:val="00B42088"/>
    <w:rsid w:val="00B42122"/>
    <w:rsid w:val="00B421E9"/>
    <w:rsid w:val="00B42671"/>
    <w:rsid w:val="00B426C0"/>
    <w:rsid w:val="00B42809"/>
    <w:rsid w:val="00B42CAE"/>
    <w:rsid w:val="00B42D10"/>
    <w:rsid w:val="00B4316C"/>
    <w:rsid w:val="00B436C1"/>
    <w:rsid w:val="00B43C9E"/>
    <w:rsid w:val="00B4445B"/>
    <w:rsid w:val="00B44656"/>
    <w:rsid w:val="00B44774"/>
    <w:rsid w:val="00B44ED1"/>
    <w:rsid w:val="00B454D6"/>
    <w:rsid w:val="00B457C0"/>
    <w:rsid w:val="00B45917"/>
    <w:rsid w:val="00B45A16"/>
    <w:rsid w:val="00B45E0E"/>
    <w:rsid w:val="00B46C01"/>
    <w:rsid w:val="00B47973"/>
    <w:rsid w:val="00B47997"/>
    <w:rsid w:val="00B47C0A"/>
    <w:rsid w:val="00B47F0E"/>
    <w:rsid w:val="00B50132"/>
    <w:rsid w:val="00B502ED"/>
    <w:rsid w:val="00B50621"/>
    <w:rsid w:val="00B50707"/>
    <w:rsid w:val="00B50C11"/>
    <w:rsid w:val="00B50C24"/>
    <w:rsid w:val="00B50D5E"/>
    <w:rsid w:val="00B51805"/>
    <w:rsid w:val="00B51CBE"/>
    <w:rsid w:val="00B521F3"/>
    <w:rsid w:val="00B52217"/>
    <w:rsid w:val="00B526AD"/>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3F86"/>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67F6"/>
    <w:rsid w:val="00B66B57"/>
    <w:rsid w:val="00B67218"/>
    <w:rsid w:val="00B6760A"/>
    <w:rsid w:val="00B67934"/>
    <w:rsid w:val="00B67E51"/>
    <w:rsid w:val="00B67E79"/>
    <w:rsid w:val="00B67F82"/>
    <w:rsid w:val="00B67FC0"/>
    <w:rsid w:val="00B70109"/>
    <w:rsid w:val="00B704CB"/>
    <w:rsid w:val="00B704EB"/>
    <w:rsid w:val="00B705D1"/>
    <w:rsid w:val="00B70D34"/>
    <w:rsid w:val="00B71205"/>
    <w:rsid w:val="00B7153B"/>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04F"/>
    <w:rsid w:val="00B74367"/>
    <w:rsid w:val="00B74607"/>
    <w:rsid w:val="00B7493B"/>
    <w:rsid w:val="00B74A83"/>
    <w:rsid w:val="00B74BB1"/>
    <w:rsid w:val="00B75040"/>
    <w:rsid w:val="00B7529A"/>
    <w:rsid w:val="00B756A9"/>
    <w:rsid w:val="00B75A4C"/>
    <w:rsid w:val="00B75B76"/>
    <w:rsid w:val="00B769DB"/>
    <w:rsid w:val="00B76CDC"/>
    <w:rsid w:val="00B76E68"/>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2110"/>
    <w:rsid w:val="00B82423"/>
    <w:rsid w:val="00B8244B"/>
    <w:rsid w:val="00B8255D"/>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6BC3"/>
    <w:rsid w:val="00B87798"/>
    <w:rsid w:val="00B87873"/>
    <w:rsid w:val="00B878EB"/>
    <w:rsid w:val="00B87C6E"/>
    <w:rsid w:val="00B908EF"/>
    <w:rsid w:val="00B90B91"/>
    <w:rsid w:val="00B90DB6"/>
    <w:rsid w:val="00B90FD9"/>
    <w:rsid w:val="00B91369"/>
    <w:rsid w:val="00B91513"/>
    <w:rsid w:val="00B91737"/>
    <w:rsid w:val="00B92BE3"/>
    <w:rsid w:val="00B92F95"/>
    <w:rsid w:val="00B934DA"/>
    <w:rsid w:val="00B93D8B"/>
    <w:rsid w:val="00B93F52"/>
    <w:rsid w:val="00B943FC"/>
    <w:rsid w:val="00B96010"/>
    <w:rsid w:val="00B960AF"/>
    <w:rsid w:val="00B968B0"/>
    <w:rsid w:val="00B969C9"/>
    <w:rsid w:val="00B96C2C"/>
    <w:rsid w:val="00B9713E"/>
    <w:rsid w:val="00B9736A"/>
    <w:rsid w:val="00B97C5D"/>
    <w:rsid w:val="00B97F27"/>
    <w:rsid w:val="00B97FE8"/>
    <w:rsid w:val="00BA030D"/>
    <w:rsid w:val="00BA0434"/>
    <w:rsid w:val="00BA06E3"/>
    <w:rsid w:val="00BA09A8"/>
    <w:rsid w:val="00BA0C04"/>
    <w:rsid w:val="00BA0C8C"/>
    <w:rsid w:val="00BA109A"/>
    <w:rsid w:val="00BA131F"/>
    <w:rsid w:val="00BA15E8"/>
    <w:rsid w:val="00BA1642"/>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3F40"/>
    <w:rsid w:val="00BA42A4"/>
    <w:rsid w:val="00BA4737"/>
    <w:rsid w:val="00BA4850"/>
    <w:rsid w:val="00BA48F1"/>
    <w:rsid w:val="00BA4A56"/>
    <w:rsid w:val="00BA4D46"/>
    <w:rsid w:val="00BA4F6C"/>
    <w:rsid w:val="00BA4FB5"/>
    <w:rsid w:val="00BA5022"/>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2D4F"/>
    <w:rsid w:val="00BB30FD"/>
    <w:rsid w:val="00BB399B"/>
    <w:rsid w:val="00BB3BBD"/>
    <w:rsid w:val="00BB3CC5"/>
    <w:rsid w:val="00BB45ED"/>
    <w:rsid w:val="00BB4811"/>
    <w:rsid w:val="00BB4CBA"/>
    <w:rsid w:val="00BB5613"/>
    <w:rsid w:val="00BB56D0"/>
    <w:rsid w:val="00BB58F9"/>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25F"/>
    <w:rsid w:val="00BC59AD"/>
    <w:rsid w:val="00BC5AC5"/>
    <w:rsid w:val="00BC6B96"/>
    <w:rsid w:val="00BC6C4E"/>
    <w:rsid w:val="00BC6DEE"/>
    <w:rsid w:val="00BC6FC3"/>
    <w:rsid w:val="00BC72C7"/>
    <w:rsid w:val="00BC7455"/>
    <w:rsid w:val="00BC78F4"/>
    <w:rsid w:val="00BC7902"/>
    <w:rsid w:val="00BC7991"/>
    <w:rsid w:val="00BC79A5"/>
    <w:rsid w:val="00BD039F"/>
    <w:rsid w:val="00BD07B6"/>
    <w:rsid w:val="00BD0E0B"/>
    <w:rsid w:val="00BD12A2"/>
    <w:rsid w:val="00BD1684"/>
    <w:rsid w:val="00BD182C"/>
    <w:rsid w:val="00BD197D"/>
    <w:rsid w:val="00BD1D2B"/>
    <w:rsid w:val="00BD20F2"/>
    <w:rsid w:val="00BD2717"/>
    <w:rsid w:val="00BD279D"/>
    <w:rsid w:val="00BD27BF"/>
    <w:rsid w:val="00BD2C6F"/>
    <w:rsid w:val="00BD2EC6"/>
    <w:rsid w:val="00BD304B"/>
    <w:rsid w:val="00BD3625"/>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15A"/>
    <w:rsid w:val="00BE0C43"/>
    <w:rsid w:val="00BE0F93"/>
    <w:rsid w:val="00BE0FD3"/>
    <w:rsid w:val="00BE0FF3"/>
    <w:rsid w:val="00BE127D"/>
    <w:rsid w:val="00BE17B8"/>
    <w:rsid w:val="00BE1839"/>
    <w:rsid w:val="00BE1993"/>
    <w:rsid w:val="00BE1E25"/>
    <w:rsid w:val="00BE20E3"/>
    <w:rsid w:val="00BE2AF8"/>
    <w:rsid w:val="00BE2DAB"/>
    <w:rsid w:val="00BE2EEE"/>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733C"/>
    <w:rsid w:val="00BE75A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262"/>
    <w:rsid w:val="00BF3830"/>
    <w:rsid w:val="00BF394D"/>
    <w:rsid w:val="00BF3A83"/>
    <w:rsid w:val="00BF4B5B"/>
    <w:rsid w:val="00BF4D40"/>
    <w:rsid w:val="00BF4D98"/>
    <w:rsid w:val="00BF5123"/>
    <w:rsid w:val="00BF5C13"/>
    <w:rsid w:val="00BF5D1A"/>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6AF"/>
    <w:rsid w:val="00C01D39"/>
    <w:rsid w:val="00C021DD"/>
    <w:rsid w:val="00C02FD6"/>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07E79"/>
    <w:rsid w:val="00C07ED6"/>
    <w:rsid w:val="00C1013B"/>
    <w:rsid w:val="00C105F5"/>
    <w:rsid w:val="00C10AEE"/>
    <w:rsid w:val="00C11121"/>
    <w:rsid w:val="00C11712"/>
    <w:rsid w:val="00C11A3A"/>
    <w:rsid w:val="00C11B14"/>
    <w:rsid w:val="00C11C87"/>
    <w:rsid w:val="00C1246A"/>
    <w:rsid w:val="00C12BA7"/>
    <w:rsid w:val="00C135BA"/>
    <w:rsid w:val="00C138D6"/>
    <w:rsid w:val="00C147CA"/>
    <w:rsid w:val="00C1481F"/>
    <w:rsid w:val="00C153B1"/>
    <w:rsid w:val="00C15E3A"/>
    <w:rsid w:val="00C16137"/>
    <w:rsid w:val="00C1627E"/>
    <w:rsid w:val="00C1655D"/>
    <w:rsid w:val="00C165CB"/>
    <w:rsid w:val="00C168C6"/>
    <w:rsid w:val="00C1699B"/>
    <w:rsid w:val="00C16A56"/>
    <w:rsid w:val="00C16C91"/>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596"/>
    <w:rsid w:val="00C21905"/>
    <w:rsid w:val="00C22185"/>
    <w:rsid w:val="00C2254D"/>
    <w:rsid w:val="00C23202"/>
    <w:rsid w:val="00C23E43"/>
    <w:rsid w:val="00C23ED1"/>
    <w:rsid w:val="00C23FAB"/>
    <w:rsid w:val="00C2412B"/>
    <w:rsid w:val="00C2448E"/>
    <w:rsid w:val="00C24BCE"/>
    <w:rsid w:val="00C24DF8"/>
    <w:rsid w:val="00C24E1D"/>
    <w:rsid w:val="00C256FF"/>
    <w:rsid w:val="00C25C12"/>
    <w:rsid w:val="00C25CE2"/>
    <w:rsid w:val="00C25F7D"/>
    <w:rsid w:val="00C269F0"/>
    <w:rsid w:val="00C31C6D"/>
    <w:rsid w:val="00C31FD7"/>
    <w:rsid w:val="00C32288"/>
    <w:rsid w:val="00C322F9"/>
    <w:rsid w:val="00C32405"/>
    <w:rsid w:val="00C325D4"/>
    <w:rsid w:val="00C3319C"/>
    <w:rsid w:val="00C332A3"/>
    <w:rsid w:val="00C33336"/>
    <w:rsid w:val="00C3353B"/>
    <w:rsid w:val="00C33600"/>
    <w:rsid w:val="00C33833"/>
    <w:rsid w:val="00C33CD1"/>
    <w:rsid w:val="00C33CFB"/>
    <w:rsid w:val="00C344DF"/>
    <w:rsid w:val="00C3450C"/>
    <w:rsid w:val="00C34EBB"/>
    <w:rsid w:val="00C3514E"/>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1D"/>
    <w:rsid w:val="00C4134A"/>
    <w:rsid w:val="00C42683"/>
    <w:rsid w:val="00C4274B"/>
    <w:rsid w:val="00C427DA"/>
    <w:rsid w:val="00C42D5A"/>
    <w:rsid w:val="00C42D6F"/>
    <w:rsid w:val="00C42F68"/>
    <w:rsid w:val="00C43066"/>
    <w:rsid w:val="00C43117"/>
    <w:rsid w:val="00C435FE"/>
    <w:rsid w:val="00C43785"/>
    <w:rsid w:val="00C439AB"/>
    <w:rsid w:val="00C43AF6"/>
    <w:rsid w:val="00C43BE9"/>
    <w:rsid w:val="00C444D2"/>
    <w:rsid w:val="00C44B5A"/>
    <w:rsid w:val="00C45352"/>
    <w:rsid w:val="00C4539D"/>
    <w:rsid w:val="00C45672"/>
    <w:rsid w:val="00C45692"/>
    <w:rsid w:val="00C45879"/>
    <w:rsid w:val="00C458AC"/>
    <w:rsid w:val="00C458B5"/>
    <w:rsid w:val="00C45AEF"/>
    <w:rsid w:val="00C460F5"/>
    <w:rsid w:val="00C46352"/>
    <w:rsid w:val="00C46485"/>
    <w:rsid w:val="00C46BB7"/>
    <w:rsid w:val="00C4727C"/>
    <w:rsid w:val="00C472B4"/>
    <w:rsid w:val="00C475D2"/>
    <w:rsid w:val="00C479AB"/>
    <w:rsid w:val="00C47F2E"/>
    <w:rsid w:val="00C50409"/>
    <w:rsid w:val="00C5074E"/>
    <w:rsid w:val="00C50BAE"/>
    <w:rsid w:val="00C51BD5"/>
    <w:rsid w:val="00C52075"/>
    <w:rsid w:val="00C520AB"/>
    <w:rsid w:val="00C521DE"/>
    <w:rsid w:val="00C5256E"/>
    <w:rsid w:val="00C52735"/>
    <w:rsid w:val="00C52CA4"/>
    <w:rsid w:val="00C52DA2"/>
    <w:rsid w:val="00C52F4B"/>
    <w:rsid w:val="00C5305F"/>
    <w:rsid w:val="00C530E7"/>
    <w:rsid w:val="00C534E1"/>
    <w:rsid w:val="00C53AE7"/>
    <w:rsid w:val="00C5405E"/>
    <w:rsid w:val="00C54373"/>
    <w:rsid w:val="00C5442E"/>
    <w:rsid w:val="00C54BA7"/>
    <w:rsid w:val="00C54BEB"/>
    <w:rsid w:val="00C55382"/>
    <w:rsid w:val="00C5571D"/>
    <w:rsid w:val="00C55BBF"/>
    <w:rsid w:val="00C55BD6"/>
    <w:rsid w:val="00C55D04"/>
    <w:rsid w:val="00C55D36"/>
    <w:rsid w:val="00C55F37"/>
    <w:rsid w:val="00C55FAC"/>
    <w:rsid w:val="00C561D8"/>
    <w:rsid w:val="00C56631"/>
    <w:rsid w:val="00C569BA"/>
    <w:rsid w:val="00C56A6B"/>
    <w:rsid w:val="00C56C42"/>
    <w:rsid w:val="00C56D01"/>
    <w:rsid w:val="00C5739F"/>
    <w:rsid w:val="00C57489"/>
    <w:rsid w:val="00C5770B"/>
    <w:rsid w:val="00C57771"/>
    <w:rsid w:val="00C6032A"/>
    <w:rsid w:val="00C604D9"/>
    <w:rsid w:val="00C6092D"/>
    <w:rsid w:val="00C609E1"/>
    <w:rsid w:val="00C61119"/>
    <w:rsid w:val="00C612C1"/>
    <w:rsid w:val="00C613E6"/>
    <w:rsid w:val="00C61C41"/>
    <w:rsid w:val="00C61DC0"/>
    <w:rsid w:val="00C61F26"/>
    <w:rsid w:val="00C62011"/>
    <w:rsid w:val="00C620F4"/>
    <w:rsid w:val="00C6240F"/>
    <w:rsid w:val="00C6290F"/>
    <w:rsid w:val="00C62F21"/>
    <w:rsid w:val="00C62FFA"/>
    <w:rsid w:val="00C6326E"/>
    <w:rsid w:val="00C6327B"/>
    <w:rsid w:val="00C63285"/>
    <w:rsid w:val="00C63735"/>
    <w:rsid w:val="00C63914"/>
    <w:rsid w:val="00C63941"/>
    <w:rsid w:val="00C63C1A"/>
    <w:rsid w:val="00C64705"/>
    <w:rsid w:val="00C64816"/>
    <w:rsid w:val="00C64B9A"/>
    <w:rsid w:val="00C64E07"/>
    <w:rsid w:val="00C65138"/>
    <w:rsid w:val="00C65860"/>
    <w:rsid w:val="00C66387"/>
    <w:rsid w:val="00C66894"/>
    <w:rsid w:val="00C673DC"/>
    <w:rsid w:val="00C67452"/>
    <w:rsid w:val="00C67B92"/>
    <w:rsid w:val="00C70930"/>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42E"/>
    <w:rsid w:val="00C756FE"/>
    <w:rsid w:val="00C76E2C"/>
    <w:rsid w:val="00C77117"/>
    <w:rsid w:val="00C77243"/>
    <w:rsid w:val="00C774B0"/>
    <w:rsid w:val="00C774D3"/>
    <w:rsid w:val="00C800CE"/>
    <w:rsid w:val="00C801A7"/>
    <w:rsid w:val="00C8027C"/>
    <w:rsid w:val="00C806E9"/>
    <w:rsid w:val="00C8083A"/>
    <w:rsid w:val="00C809B9"/>
    <w:rsid w:val="00C81052"/>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4B7"/>
    <w:rsid w:val="00C877A8"/>
    <w:rsid w:val="00C87C76"/>
    <w:rsid w:val="00C90435"/>
    <w:rsid w:val="00C904A3"/>
    <w:rsid w:val="00C90561"/>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78A"/>
    <w:rsid w:val="00C93A7F"/>
    <w:rsid w:val="00C93C69"/>
    <w:rsid w:val="00C9483E"/>
    <w:rsid w:val="00C950C5"/>
    <w:rsid w:val="00C95985"/>
    <w:rsid w:val="00C95C2D"/>
    <w:rsid w:val="00C95DEA"/>
    <w:rsid w:val="00C95E66"/>
    <w:rsid w:val="00C95E7A"/>
    <w:rsid w:val="00C960BE"/>
    <w:rsid w:val="00C96CDB"/>
    <w:rsid w:val="00C96DFE"/>
    <w:rsid w:val="00C96EC3"/>
    <w:rsid w:val="00C9723C"/>
    <w:rsid w:val="00C97327"/>
    <w:rsid w:val="00C973C9"/>
    <w:rsid w:val="00C97700"/>
    <w:rsid w:val="00C97784"/>
    <w:rsid w:val="00C97C1E"/>
    <w:rsid w:val="00CA08CA"/>
    <w:rsid w:val="00CA0980"/>
    <w:rsid w:val="00CA0DB0"/>
    <w:rsid w:val="00CA115B"/>
    <w:rsid w:val="00CA128D"/>
    <w:rsid w:val="00CA132E"/>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C2E"/>
    <w:rsid w:val="00CB1071"/>
    <w:rsid w:val="00CB11E0"/>
    <w:rsid w:val="00CB1B8C"/>
    <w:rsid w:val="00CB1C2B"/>
    <w:rsid w:val="00CB33D7"/>
    <w:rsid w:val="00CB3714"/>
    <w:rsid w:val="00CB3C6D"/>
    <w:rsid w:val="00CB43EC"/>
    <w:rsid w:val="00CB4755"/>
    <w:rsid w:val="00CB49B1"/>
    <w:rsid w:val="00CB4AB7"/>
    <w:rsid w:val="00CB4B96"/>
    <w:rsid w:val="00CB4CC7"/>
    <w:rsid w:val="00CB4DE2"/>
    <w:rsid w:val="00CB56AA"/>
    <w:rsid w:val="00CB5BD4"/>
    <w:rsid w:val="00CB5DE1"/>
    <w:rsid w:val="00CB6256"/>
    <w:rsid w:val="00CB6398"/>
    <w:rsid w:val="00CB657F"/>
    <w:rsid w:val="00CB6866"/>
    <w:rsid w:val="00CB6E9A"/>
    <w:rsid w:val="00CB720C"/>
    <w:rsid w:val="00CB74E9"/>
    <w:rsid w:val="00CB769F"/>
    <w:rsid w:val="00CB7C27"/>
    <w:rsid w:val="00CC004A"/>
    <w:rsid w:val="00CC0168"/>
    <w:rsid w:val="00CC01A0"/>
    <w:rsid w:val="00CC0BA4"/>
    <w:rsid w:val="00CC14FD"/>
    <w:rsid w:val="00CC19B4"/>
    <w:rsid w:val="00CC1B29"/>
    <w:rsid w:val="00CC2789"/>
    <w:rsid w:val="00CC2833"/>
    <w:rsid w:val="00CC2895"/>
    <w:rsid w:val="00CC295D"/>
    <w:rsid w:val="00CC2997"/>
    <w:rsid w:val="00CC3589"/>
    <w:rsid w:val="00CC3691"/>
    <w:rsid w:val="00CC3E02"/>
    <w:rsid w:val="00CC4242"/>
    <w:rsid w:val="00CC475F"/>
    <w:rsid w:val="00CC4A18"/>
    <w:rsid w:val="00CC526F"/>
    <w:rsid w:val="00CC5ADA"/>
    <w:rsid w:val="00CC5B58"/>
    <w:rsid w:val="00CC5CDD"/>
    <w:rsid w:val="00CC5FB8"/>
    <w:rsid w:val="00CC5FDC"/>
    <w:rsid w:val="00CC6082"/>
    <w:rsid w:val="00CC684D"/>
    <w:rsid w:val="00CC6855"/>
    <w:rsid w:val="00CC6C6E"/>
    <w:rsid w:val="00CC76E6"/>
    <w:rsid w:val="00CC7AE9"/>
    <w:rsid w:val="00CC7E61"/>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EEA"/>
    <w:rsid w:val="00CD3455"/>
    <w:rsid w:val="00CD35A4"/>
    <w:rsid w:val="00CD3E9B"/>
    <w:rsid w:val="00CD4634"/>
    <w:rsid w:val="00CD4D48"/>
    <w:rsid w:val="00CD4EA5"/>
    <w:rsid w:val="00CD4FE1"/>
    <w:rsid w:val="00CD5EEA"/>
    <w:rsid w:val="00CD60AC"/>
    <w:rsid w:val="00CD64AC"/>
    <w:rsid w:val="00CD69CD"/>
    <w:rsid w:val="00CD6D08"/>
    <w:rsid w:val="00CD6E6A"/>
    <w:rsid w:val="00CD6ED2"/>
    <w:rsid w:val="00CD72D0"/>
    <w:rsid w:val="00CD7B1E"/>
    <w:rsid w:val="00CE0A18"/>
    <w:rsid w:val="00CE1466"/>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277"/>
    <w:rsid w:val="00CE7F4F"/>
    <w:rsid w:val="00CF033F"/>
    <w:rsid w:val="00CF0836"/>
    <w:rsid w:val="00CF0BD5"/>
    <w:rsid w:val="00CF0EED"/>
    <w:rsid w:val="00CF0F87"/>
    <w:rsid w:val="00CF0FE4"/>
    <w:rsid w:val="00CF196F"/>
    <w:rsid w:val="00CF2226"/>
    <w:rsid w:val="00CF282E"/>
    <w:rsid w:val="00CF35A9"/>
    <w:rsid w:val="00CF3871"/>
    <w:rsid w:val="00CF3990"/>
    <w:rsid w:val="00CF45E5"/>
    <w:rsid w:val="00CF495A"/>
    <w:rsid w:val="00CF4FB9"/>
    <w:rsid w:val="00CF5168"/>
    <w:rsid w:val="00CF519A"/>
    <w:rsid w:val="00CF598F"/>
    <w:rsid w:val="00CF5A4A"/>
    <w:rsid w:val="00CF5A9E"/>
    <w:rsid w:val="00CF62BB"/>
    <w:rsid w:val="00CF6697"/>
    <w:rsid w:val="00CF6996"/>
    <w:rsid w:val="00CF6DBF"/>
    <w:rsid w:val="00CF70AB"/>
    <w:rsid w:val="00CF71DA"/>
    <w:rsid w:val="00CF7357"/>
    <w:rsid w:val="00CF7553"/>
    <w:rsid w:val="00CF7790"/>
    <w:rsid w:val="00CF7811"/>
    <w:rsid w:val="00CF7C3C"/>
    <w:rsid w:val="00D00731"/>
    <w:rsid w:val="00D00BC2"/>
    <w:rsid w:val="00D0140B"/>
    <w:rsid w:val="00D020D2"/>
    <w:rsid w:val="00D024ED"/>
    <w:rsid w:val="00D0291E"/>
    <w:rsid w:val="00D02E2A"/>
    <w:rsid w:val="00D0349F"/>
    <w:rsid w:val="00D0385E"/>
    <w:rsid w:val="00D03DA9"/>
    <w:rsid w:val="00D0414C"/>
    <w:rsid w:val="00D041BC"/>
    <w:rsid w:val="00D0423F"/>
    <w:rsid w:val="00D045B1"/>
    <w:rsid w:val="00D04FFF"/>
    <w:rsid w:val="00D051A3"/>
    <w:rsid w:val="00D05485"/>
    <w:rsid w:val="00D0592B"/>
    <w:rsid w:val="00D064C1"/>
    <w:rsid w:val="00D068AB"/>
    <w:rsid w:val="00D06BED"/>
    <w:rsid w:val="00D06D8D"/>
    <w:rsid w:val="00D06FD6"/>
    <w:rsid w:val="00D0727A"/>
    <w:rsid w:val="00D07972"/>
    <w:rsid w:val="00D07B4B"/>
    <w:rsid w:val="00D07EF4"/>
    <w:rsid w:val="00D10499"/>
    <w:rsid w:val="00D104A7"/>
    <w:rsid w:val="00D104AC"/>
    <w:rsid w:val="00D108E0"/>
    <w:rsid w:val="00D10C6D"/>
    <w:rsid w:val="00D10D11"/>
    <w:rsid w:val="00D10E5F"/>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58D"/>
    <w:rsid w:val="00D16603"/>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54"/>
    <w:rsid w:val="00D2389D"/>
    <w:rsid w:val="00D23AE4"/>
    <w:rsid w:val="00D23E80"/>
    <w:rsid w:val="00D24748"/>
    <w:rsid w:val="00D24993"/>
    <w:rsid w:val="00D24B5B"/>
    <w:rsid w:val="00D2510A"/>
    <w:rsid w:val="00D2529C"/>
    <w:rsid w:val="00D25335"/>
    <w:rsid w:val="00D2534E"/>
    <w:rsid w:val="00D2548B"/>
    <w:rsid w:val="00D25C6F"/>
    <w:rsid w:val="00D2660D"/>
    <w:rsid w:val="00D26666"/>
    <w:rsid w:val="00D26A28"/>
    <w:rsid w:val="00D26AAA"/>
    <w:rsid w:val="00D27865"/>
    <w:rsid w:val="00D278B8"/>
    <w:rsid w:val="00D27F19"/>
    <w:rsid w:val="00D300D1"/>
    <w:rsid w:val="00D30450"/>
    <w:rsid w:val="00D310E4"/>
    <w:rsid w:val="00D31372"/>
    <w:rsid w:val="00D317C2"/>
    <w:rsid w:val="00D31945"/>
    <w:rsid w:val="00D31EF8"/>
    <w:rsid w:val="00D32033"/>
    <w:rsid w:val="00D3220D"/>
    <w:rsid w:val="00D32259"/>
    <w:rsid w:val="00D322C4"/>
    <w:rsid w:val="00D329B4"/>
    <w:rsid w:val="00D32B0C"/>
    <w:rsid w:val="00D3365B"/>
    <w:rsid w:val="00D33CF0"/>
    <w:rsid w:val="00D34183"/>
    <w:rsid w:val="00D34893"/>
    <w:rsid w:val="00D34A3E"/>
    <w:rsid w:val="00D34B96"/>
    <w:rsid w:val="00D34D72"/>
    <w:rsid w:val="00D3545A"/>
    <w:rsid w:val="00D35D39"/>
    <w:rsid w:val="00D35D64"/>
    <w:rsid w:val="00D36519"/>
    <w:rsid w:val="00D366E0"/>
    <w:rsid w:val="00D36A54"/>
    <w:rsid w:val="00D36CA7"/>
    <w:rsid w:val="00D36F14"/>
    <w:rsid w:val="00D37350"/>
    <w:rsid w:val="00D377E1"/>
    <w:rsid w:val="00D379DC"/>
    <w:rsid w:val="00D379E5"/>
    <w:rsid w:val="00D40C3D"/>
    <w:rsid w:val="00D413F6"/>
    <w:rsid w:val="00D41622"/>
    <w:rsid w:val="00D41D3E"/>
    <w:rsid w:val="00D41DF4"/>
    <w:rsid w:val="00D41F81"/>
    <w:rsid w:val="00D43426"/>
    <w:rsid w:val="00D437B2"/>
    <w:rsid w:val="00D43A78"/>
    <w:rsid w:val="00D4468F"/>
    <w:rsid w:val="00D44952"/>
    <w:rsid w:val="00D44CDF"/>
    <w:rsid w:val="00D4505B"/>
    <w:rsid w:val="00D45089"/>
    <w:rsid w:val="00D45872"/>
    <w:rsid w:val="00D45AC8"/>
    <w:rsid w:val="00D45BF9"/>
    <w:rsid w:val="00D45DC5"/>
    <w:rsid w:val="00D45DF3"/>
    <w:rsid w:val="00D45DF7"/>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52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274"/>
    <w:rsid w:val="00D5633F"/>
    <w:rsid w:val="00D563B8"/>
    <w:rsid w:val="00D56E79"/>
    <w:rsid w:val="00D57206"/>
    <w:rsid w:val="00D57428"/>
    <w:rsid w:val="00D57813"/>
    <w:rsid w:val="00D57844"/>
    <w:rsid w:val="00D57D87"/>
    <w:rsid w:val="00D60117"/>
    <w:rsid w:val="00D60396"/>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29F"/>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3AF2"/>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A52"/>
    <w:rsid w:val="00D81B50"/>
    <w:rsid w:val="00D81DE9"/>
    <w:rsid w:val="00D81E70"/>
    <w:rsid w:val="00D82F11"/>
    <w:rsid w:val="00D832D0"/>
    <w:rsid w:val="00D83479"/>
    <w:rsid w:val="00D834FB"/>
    <w:rsid w:val="00D835DE"/>
    <w:rsid w:val="00D83B34"/>
    <w:rsid w:val="00D83F91"/>
    <w:rsid w:val="00D84085"/>
    <w:rsid w:val="00D843FF"/>
    <w:rsid w:val="00D848EA"/>
    <w:rsid w:val="00D8495E"/>
    <w:rsid w:val="00D84B1F"/>
    <w:rsid w:val="00D84D21"/>
    <w:rsid w:val="00D85619"/>
    <w:rsid w:val="00D8638E"/>
    <w:rsid w:val="00D8660A"/>
    <w:rsid w:val="00D86766"/>
    <w:rsid w:val="00D872AF"/>
    <w:rsid w:val="00D87563"/>
    <w:rsid w:val="00D877E0"/>
    <w:rsid w:val="00D903E2"/>
    <w:rsid w:val="00D90743"/>
    <w:rsid w:val="00D9074A"/>
    <w:rsid w:val="00D907E1"/>
    <w:rsid w:val="00D9097D"/>
    <w:rsid w:val="00D90C94"/>
    <w:rsid w:val="00D91346"/>
    <w:rsid w:val="00D91A3D"/>
    <w:rsid w:val="00D91FA8"/>
    <w:rsid w:val="00D927E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86D"/>
    <w:rsid w:val="00DA0C29"/>
    <w:rsid w:val="00DA103F"/>
    <w:rsid w:val="00DA15EB"/>
    <w:rsid w:val="00DA1960"/>
    <w:rsid w:val="00DA1B6E"/>
    <w:rsid w:val="00DA254B"/>
    <w:rsid w:val="00DA2602"/>
    <w:rsid w:val="00DA2AE0"/>
    <w:rsid w:val="00DA2AEA"/>
    <w:rsid w:val="00DA32E6"/>
    <w:rsid w:val="00DA32F7"/>
    <w:rsid w:val="00DA38F6"/>
    <w:rsid w:val="00DA4402"/>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031"/>
    <w:rsid w:val="00DB0BF9"/>
    <w:rsid w:val="00DB0E22"/>
    <w:rsid w:val="00DB111F"/>
    <w:rsid w:val="00DB2094"/>
    <w:rsid w:val="00DB227D"/>
    <w:rsid w:val="00DB2997"/>
    <w:rsid w:val="00DB2B7E"/>
    <w:rsid w:val="00DB2F09"/>
    <w:rsid w:val="00DB3788"/>
    <w:rsid w:val="00DB3C7A"/>
    <w:rsid w:val="00DB3FD9"/>
    <w:rsid w:val="00DB408A"/>
    <w:rsid w:val="00DB455C"/>
    <w:rsid w:val="00DB4726"/>
    <w:rsid w:val="00DB4B2C"/>
    <w:rsid w:val="00DB4F2D"/>
    <w:rsid w:val="00DB4FE8"/>
    <w:rsid w:val="00DB5380"/>
    <w:rsid w:val="00DB566B"/>
    <w:rsid w:val="00DB5748"/>
    <w:rsid w:val="00DB5847"/>
    <w:rsid w:val="00DB632A"/>
    <w:rsid w:val="00DB6409"/>
    <w:rsid w:val="00DB652E"/>
    <w:rsid w:val="00DB6D92"/>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892"/>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0F6C"/>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6A03"/>
    <w:rsid w:val="00DD736D"/>
    <w:rsid w:val="00DD7469"/>
    <w:rsid w:val="00DD79D9"/>
    <w:rsid w:val="00DD7EF3"/>
    <w:rsid w:val="00DE043C"/>
    <w:rsid w:val="00DE0881"/>
    <w:rsid w:val="00DE0D85"/>
    <w:rsid w:val="00DE0E9B"/>
    <w:rsid w:val="00DE11FA"/>
    <w:rsid w:val="00DE13B8"/>
    <w:rsid w:val="00DE151B"/>
    <w:rsid w:val="00DE1F2B"/>
    <w:rsid w:val="00DE24BA"/>
    <w:rsid w:val="00DE25CF"/>
    <w:rsid w:val="00DE274C"/>
    <w:rsid w:val="00DE2769"/>
    <w:rsid w:val="00DE287D"/>
    <w:rsid w:val="00DE2A30"/>
    <w:rsid w:val="00DE2A46"/>
    <w:rsid w:val="00DE2A8B"/>
    <w:rsid w:val="00DE2E7B"/>
    <w:rsid w:val="00DE30E9"/>
    <w:rsid w:val="00DE3770"/>
    <w:rsid w:val="00DE39F4"/>
    <w:rsid w:val="00DE4090"/>
    <w:rsid w:val="00DE45A8"/>
    <w:rsid w:val="00DE4A17"/>
    <w:rsid w:val="00DE4FA8"/>
    <w:rsid w:val="00DE5003"/>
    <w:rsid w:val="00DE5103"/>
    <w:rsid w:val="00DE5919"/>
    <w:rsid w:val="00DE5CFB"/>
    <w:rsid w:val="00DE5D1D"/>
    <w:rsid w:val="00DE60A2"/>
    <w:rsid w:val="00DE6444"/>
    <w:rsid w:val="00DE64B2"/>
    <w:rsid w:val="00DE747B"/>
    <w:rsid w:val="00DE7559"/>
    <w:rsid w:val="00DE76FC"/>
    <w:rsid w:val="00DE7727"/>
    <w:rsid w:val="00DE79D7"/>
    <w:rsid w:val="00DE7B55"/>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2F5C"/>
    <w:rsid w:val="00DF33AD"/>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2DF"/>
    <w:rsid w:val="00E0075D"/>
    <w:rsid w:val="00E0095F"/>
    <w:rsid w:val="00E00AA0"/>
    <w:rsid w:val="00E0163C"/>
    <w:rsid w:val="00E01BC5"/>
    <w:rsid w:val="00E01F62"/>
    <w:rsid w:val="00E0219B"/>
    <w:rsid w:val="00E021B6"/>
    <w:rsid w:val="00E028EE"/>
    <w:rsid w:val="00E02DC6"/>
    <w:rsid w:val="00E02F63"/>
    <w:rsid w:val="00E038C9"/>
    <w:rsid w:val="00E03A59"/>
    <w:rsid w:val="00E03A6C"/>
    <w:rsid w:val="00E03CE4"/>
    <w:rsid w:val="00E03D65"/>
    <w:rsid w:val="00E03EB1"/>
    <w:rsid w:val="00E04817"/>
    <w:rsid w:val="00E04EB9"/>
    <w:rsid w:val="00E04EBA"/>
    <w:rsid w:val="00E05EF7"/>
    <w:rsid w:val="00E05F3E"/>
    <w:rsid w:val="00E07126"/>
    <w:rsid w:val="00E07EC3"/>
    <w:rsid w:val="00E07EED"/>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5E88"/>
    <w:rsid w:val="00E16A6F"/>
    <w:rsid w:val="00E16B5D"/>
    <w:rsid w:val="00E16BCC"/>
    <w:rsid w:val="00E16F1D"/>
    <w:rsid w:val="00E16F5B"/>
    <w:rsid w:val="00E17119"/>
    <w:rsid w:val="00E17DD2"/>
    <w:rsid w:val="00E2000A"/>
    <w:rsid w:val="00E203C4"/>
    <w:rsid w:val="00E2040C"/>
    <w:rsid w:val="00E20603"/>
    <w:rsid w:val="00E214EB"/>
    <w:rsid w:val="00E21CFE"/>
    <w:rsid w:val="00E22945"/>
    <w:rsid w:val="00E232BC"/>
    <w:rsid w:val="00E234D2"/>
    <w:rsid w:val="00E23B50"/>
    <w:rsid w:val="00E23BA8"/>
    <w:rsid w:val="00E24B0D"/>
    <w:rsid w:val="00E25870"/>
    <w:rsid w:val="00E25A04"/>
    <w:rsid w:val="00E25B0A"/>
    <w:rsid w:val="00E25EC8"/>
    <w:rsid w:val="00E26315"/>
    <w:rsid w:val="00E26564"/>
    <w:rsid w:val="00E26758"/>
    <w:rsid w:val="00E26B77"/>
    <w:rsid w:val="00E26EDC"/>
    <w:rsid w:val="00E27173"/>
    <w:rsid w:val="00E274A2"/>
    <w:rsid w:val="00E276B7"/>
    <w:rsid w:val="00E27D0F"/>
    <w:rsid w:val="00E30ABB"/>
    <w:rsid w:val="00E30BF1"/>
    <w:rsid w:val="00E30C28"/>
    <w:rsid w:val="00E30D16"/>
    <w:rsid w:val="00E30D80"/>
    <w:rsid w:val="00E31052"/>
    <w:rsid w:val="00E3131F"/>
    <w:rsid w:val="00E31556"/>
    <w:rsid w:val="00E316E4"/>
    <w:rsid w:val="00E319C5"/>
    <w:rsid w:val="00E31B55"/>
    <w:rsid w:val="00E31E80"/>
    <w:rsid w:val="00E32061"/>
    <w:rsid w:val="00E324CC"/>
    <w:rsid w:val="00E3250E"/>
    <w:rsid w:val="00E326ED"/>
    <w:rsid w:val="00E32A71"/>
    <w:rsid w:val="00E32CD0"/>
    <w:rsid w:val="00E33679"/>
    <w:rsid w:val="00E3371C"/>
    <w:rsid w:val="00E3376C"/>
    <w:rsid w:val="00E33D07"/>
    <w:rsid w:val="00E33D4A"/>
    <w:rsid w:val="00E33F16"/>
    <w:rsid w:val="00E34407"/>
    <w:rsid w:val="00E3467F"/>
    <w:rsid w:val="00E350C3"/>
    <w:rsid w:val="00E351C7"/>
    <w:rsid w:val="00E35B08"/>
    <w:rsid w:val="00E35FC1"/>
    <w:rsid w:val="00E364A3"/>
    <w:rsid w:val="00E36854"/>
    <w:rsid w:val="00E370E4"/>
    <w:rsid w:val="00E37841"/>
    <w:rsid w:val="00E37A47"/>
    <w:rsid w:val="00E401D5"/>
    <w:rsid w:val="00E4041B"/>
    <w:rsid w:val="00E4081B"/>
    <w:rsid w:val="00E40B6E"/>
    <w:rsid w:val="00E40F3D"/>
    <w:rsid w:val="00E4114B"/>
    <w:rsid w:val="00E413B8"/>
    <w:rsid w:val="00E41514"/>
    <w:rsid w:val="00E415FE"/>
    <w:rsid w:val="00E416F3"/>
    <w:rsid w:val="00E41CD1"/>
    <w:rsid w:val="00E42AC9"/>
    <w:rsid w:val="00E42E26"/>
    <w:rsid w:val="00E4334B"/>
    <w:rsid w:val="00E43A2B"/>
    <w:rsid w:val="00E43D78"/>
    <w:rsid w:val="00E4440F"/>
    <w:rsid w:val="00E444A7"/>
    <w:rsid w:val="00E4459F"/>
    <w:rsid w:val="00E44B44"/>
    <w:rsid w:val="00E44FDA"/>
    <w:rsid w:val="00E454D5"/>
    <w:rsid w:val="00E45988"/>
    <w:rsid w:val="00E46363"/>
    <w:rsid w:val="00E46553"/>
    <w:rsid w:val="00E468A7"/>
    <w:rsid w:val="00E46AFD"/>
    <w:rsid w:val="00E46F3D"/>
    <w:rsid w:val="00E47092"/>
    <w:rsid w:val="00E47340"/>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1A6E"/>
    <w:rsid w:val="00E51E0C"/>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0F2"/>
    <w:rsid w:val="00E61352"/>
    <w:rsid w:val="00E61597"/>
    <w:rsid w:val="00E615C4"/>
    <w:rsid w:val="00E61977"/>
    <w:rsid w:val="00E6252E"/>
    <w:rsid w:val="00E62D8E"/>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7CC"/>
    <w:rsid w:val="00E67D48"/>
    <w:rsid w:val="00E67E88"/>
    <w:rsid w:val="00E701AD"/>
    <w:rsid w:val="00E7023A"/>
    <w:rsid w:val="00E70463"/>
    <w:rsid w:val="00E71305"/>
    <w:rsid w:val="00E71C79"/>
    <w:rsid w:val="00E71F0E"/>
    <w:rsid w:val="00E72444"/>
    <w:rsid w:val="00E724A4"/>
    <w:rsid w:val="00E7252E"/>
    <w:rsid w:val="00E725F7"/>
    <w:rsid w:val="00E72DFA"/>
    <w:rsid w:val="00E72E3A"/>
    <w:rsid w:val="00E72F3B"/>
    <w:rsid w:val="00E7382B"/>
    <w:rsid w:val="00E7382D"/>
    <w:rsid w:val="00E73AA2"/>
    <w:rsid w:val="00E73B4A"/>
    <w:rsid w:val="00E73D36"/>
    <w:rsid w:val="00E7488A"/>
    <w:rsid w:val="00E74BA1"/>
    <w:rsid w:val="00E74BF3"/>
    <w:rsid w:val="00E74CC4"/>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77FC0"/>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43FC"/>
    <w:rsid w:val="00E855A7"/>
    <w:rsid w:val="00E85BC9"/>
    <w:rsid w:val="00E85C54"/>
    <w:rsid w:val="00E85DC8"/>
    <w:rsid w:val="00E85FD6"/>
    <w:rsid w:val="00E86678"/>
    <w:rsid w:val="00E866C8"/>
    <w:rsid w:val="00E86828"/>
    <w:rsid w:val="00E86858"/>
    <w:rsid w:val="00E86925"/>
    <w:rsid w:val="00E871B2"/>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B0A"/>
    <w:rsid w:val="00E94C7C"/>
    <w:rsid w:val="00E95253"/>
    <w:rsid w:val="00E95631"/>
    <w:rsid w:val="00E95D2C"/>
    <w:rsid w:val="00E96640"/>
    <w:rsid w:val="00E967E2"/>
    <w:rsid w:val="00E96889"/>
    <w:rsid w:val="00E96B2C"/>
    <w:rsid w:val="00E970DF"/>
    <w:rsid w:val="00E9711A"/>
    <w:rsid w:val="00E9713D"/>
    <w:rsid w:val="00E973A9"/>
    <w:rsid w:val="00E975DB"/>
    <w:rsid w:val="00E979CB"/>
    <w:rsid w:val="00E97A49"/>
    <w:rsid w:val="00E97A87"/>
    <w:rsid w:val="00E97C90"/>
    <w:rsid w:val="00E97DE1"/>
    <w:rsid w:val="00EA00D3"/>
    <w:rsid w:val="00EA065E"/>
    <w:rsid w:val="00EA0AE6"/>
    <w:rsid w:val="00EA0D0D"/>
    <w:rsid w:val="00EA12BB"/>
    <w:rsid w:val="00EA13B5"/>
    <w:rsid w:val="00EA1495"/>
    <w:rsid w:val="00EA163F"/>
    <w:rsid w:val="00EA16EF"/>
    <w:rsid w:val="00EA1BE4"/>
    <w:rsid w:val="00EA1FBE"/>
    <w:rsid w:val="00EA251F"/>
    <w:rsid w:val="00EA261E"/>
    <w:rsid w:val="00EA2799"/>
    <w:rsid w:val="00EA2FA2"/>
    <w:rsid w:val="00EA3106"/>
    <w:rsid w:val="00EA3187"/>
    <w:rsid w:val="00EA3540"/>
    <w:rsid w:val="00EA3C6A"/>
    <w:rsid w:val="00EA3FD0"/>
    <w:rsid w:val="00EA4874"/>
    <w:rsid w:val="00EA49E3"/>
    <w:rsid w:val="00EA4D66"/>
    <w:rsid w:val="00EA6223"/>
    <w:rsid w:val="00EA65FB"/>
    <w:rsid w:val="00EA68FF"/>
    <w:rsid w:val="00EA6D06"/>
    <w:rsid w:val="00EA6D76"/>
    <w:rsid w:val="00EA70D5"/>
    <w:rsid w:val="00EA7612"/>
    <w:rsid w:val="00EA778A"/>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B6F"/>
    <w:rsid w:val="00EB3BD5"/>
    <w:rsid w:val="00EB3C1F"/>
    <w:rsid w:val="00EB3D6C"/>
    <w:rsid w:val="00EB3E4D"/>
    <w:rsid w:val="00EB3E67"/>
    <w:rsid w:val="00EB4021"/>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2C4"/>
    <w:rsid w:val="00EC355E"/>
    <w:rsid w:val="00EC36B4"/>
    <w:rsid w:val="00EC4DB5"/>
    <w:rsid w:val="00EC4EE3"/>
    <w:rsid w:val="00EC50DA"/>
    <w:rsid w:val="00EC5203"/>
    <w:rsid w:val="00EC56AF"/>
    <w:rsid w:val="00EC586C"/>
    <w:rsid w:val="00EC5915"/>
    <w:rsid w:val="00EC5BFB"/>
    <w:rsid w:val="00EC6969"/>
    <w:rsid w:val="00EC69B2"/>
    <w:rsid w:val="00EC7533"/>
    <w:rsid w:val="00EC771C"/>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26"/>
    <w:rsid w:val="00ED2347"/>
    <w:rsid w:val="00ED27EC"/>
    <w:rsid w:val="00ED29DE"/>
    <w:rsid w:val="00ED3093"/>
    <w:rsid w:val="00ED35C2"/>
    <w:rsid w:val="00ED39F6"/>
    <w:rsid w:val="00ED3C21"/>
    <w:rsid w:val="00ED3CE2"/>
    <w:rsid w:val="00ED3F36"/>
    <w:rsid w:val="00ED401A"/>
    <w:rsid w:val="00ED4605"/>
    <w:rsid w:val="00ED494B"/>
    <w:rsid w:val="00ED4A05"/>
    <w:rsid w:val="00ED5675"/>
    <w:rsid w:val="00ED57A4"/>
    <w:rsid w:val="00ED58D4"/>
    <w:rsid w:val="00ED596D"/>
    <w:rsid w:val="00ED5D30"/>
    <w:rsid w:val="00ED5EA3"/>
    <w:rsid w:val="00ED5F50"/>
    <w:rsid w:val="00ED628E"/>
    <w:rsid w:val="00ED6556"/>
    <w:rsid w:val="00ED6985"/>
    <w:rsid w:val="00ED6F00"/>
    <w:rsid w:val="00ED7410"/>
    <w:rsid w:val="00EE06BF"/>
    <w:rsid w:val="00EE074A"/>
    <w:rsid w:val="00EE1421"/>
    <w:rsid w:val="00EE1449"/>
    <w:rsid w:val="00EE17FE"/>
    <w:rsid w:val="00EE1CF8"/>
    <w:rsid w:val="00EE1DB4"/>
    <w:rsid w:val="00EE1F8A"/>
    <w:rsid w:val="00EE206F"/>
    <w:rsid w:val="00EE21FF"/>
    <w:rsid w:val="00EE2470"/>
    <w:rsid w:val="00EE2B95"/>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49F"/>
    <w:rsid w:val="00EF25DB"/>
    <w:rsid w:val="00EF26AC"/>
    <w:rsid w:val="00EF2E8F"/>
    <w:rsid w:val="00EF4234"/>
    <w:rsid w:val="00EF44D4"/>
    <w:rsid w:val="00EF4764"/>
    <w:rsid w:val="00EF51A3"/>
    <w:rsid w:val="00EF576B"/>
    <w:rsid w:val="00EF5AEF"/>
    <w:rsid w:val="00EF60F7"/>
    <w:rsid w:val="00EF63F4"/>
    <w:rsid w:val="00EF73BB"/>
    <w:rsid w:val="00EF74E7"/>
    <w:rsid w:val="00EF7C7F"/>
    <w:rsid w:val="00EF7DB4"/>
    <w:rsid w:val="00EF7E03"/>
    <w:rsid w:val="00EF7EF7"/>
    <w:rsid w:val="00F0018C"/>
    <w:rsid w:val="00F00199"/>
    <w:rsid w:val="00F00242"/>
    <w:rsid w:val="00F007E2"/>
    <w:rsid w:val="00F008A4"/>
    <w:rsid w:val="00F00AA8"/>
    <w:rsid w:val="00F00AAA"/>
    <w:rsid w:val="00F00BB6"/>
    <w:rsid w:val="00F01617"/>
    <w:rsid w:val="00F0176C"/>
    <w:rsid w:val="00F01B4E"/>
    <w:rsid w:val="00F01EFA"/>
    <w:rsid w:val="00F028EA"/>
    <w:rsid w:val="00F02AA1"/>
    <w:rsid w:val="00F035E7"/>
    <w:rsid w:val="00F036D6"/>
    <w:rsid w:val="00F036E9"/>
    <w:rsid w:val="00F0378D"/>
    <w:rsid w:val="00F03A25"/>
    <w:rsid w:val="00F03D7C"/>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77"/>
    <w:rsid w:val="00F06EA0"/>
    <w:rsid w:val="00F075C4"/>
    <w:rsid w:val="00F076F4"/>
    <w:rsid w:val="00F0795B"/>
    <w:rsid w:val="00F07D7A"/>
    <w:rsid w:val="00F101B0"/>
    <w:rsid w:val="00F10450"/>
    <w:rsid w:val="00F10B16"/>
    <w:rsid w:val="00F10B72"/>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8C1"/>
    <w:rsid w:val="00F14DBE"/>
    <w:rsid w:val="00F14F9E"/>
    <w:rsid w:val="00F15148"/>
    <w:rsid w:val="00F15201"/>
    <w:rsid w:val="00F15345"/>
    <w:rsid w:val="00F154AE"/>
    <w:rsid w:val="00F15551"/>
    <w:rsid w:val="00F157F7"/>
    <w:rsid w:val="00F158BB"/>
    <w:rsid w:val="00F16214"/>
    <w:rsid w:val="00F17462"/>
    <w:rsid w:val="00F17D4A"/>
    <w:rsid w:val="00F202B3"/>
    <w:rsid w:val="00F202D5"/>
    <w:rsid w:val="00F207D5"/>
    <w:rsid w:val="00F20888"/>
    <w:rsid w:val="00F20A47"/>
    <w:rsid w:val="00F20B50"/>
    <w:rsid w:val="00F20F18"/>
    <w:rsid w:val="00F215A3"/>
    <w:rsid w:val="00F21A60"/>
    <w:rsid w:val="00F21A86"/>
    <w:rsid w:val="00F21DE7"/>
    <w:rsid w:val="00F222AD"/>
    <w:rsid w:val="00F23677"/>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37BEE"/>
    <w:rsid w:val="00F401FC"/>
    <w:rsid w:val="00F40495"/>
    <w:rsid w:val="00F40614"/>
    <w:rsid w:val="00F408D9"/>
    <w:rsid w:val="00F40B0E"/>
    <w:rsid w:val="00F40E25"/>
    <w:rsid w:val="00F414C4"/>
    <w:rsid w:val="00F4243E"/>
    <w:rsid w:val="00F42815"/>
    <w:rsid w:val="00F4289A"/>
    <w:rsid w:val="00F42B79"/>
    <w:rsid w:val="00F42BE7"/>
    <w:rsid w:val="00F4342F"/>
    <w:rsid w:val="00F4383F"/>
    <w:rsid w:val="00F438DD"/>
    <w:rsid w:val="00F439A9"/>
    <w:rsid w:val="00F43BCF"/>
    <w:rsid w:val="00F43EA2"/>
    <w:rsid w:val="00F44146"/>
    <w:rsid w:val="00F442E4"/>
    <w:rsid w:val="00F44807"/>
    <w:rsid w:val="00F44A58"/>
    <w:rsid w:val="00F45052"/>
    <w:rsid w:val="00F45667"/>
    <w:rsid w:val="00F45ABA"/>
    <w:rsid w:val="00F46BB1"/>
    <w:rsid w:val="00F475D5"/>
    <w:rsid w:val="00F476A5"/>
    <w:rsid w:val="00F47795"/>
    <w:rsid w:val="00F478B6"/>
    <w:rsid w:val="00F47A89"/>
    <w:rsid w:val="00F47C38"/>
    <w:rsid w:val="00F47DF4"/>
    <w:rsid w:val="00F50166"/>
    <w:rsid w:val="00F50D03"/>
    <w:rsid w:val="00F50F2A"/>
    <w:rsid w:val="00F51B6A"/>
    <w:rsid w:val="00F51BB1"/>
    <w:rsid w:val="00F51C29"/>
    <w:rsid w:val="00F52BDE"/>
    <w:rsid w:val="00F53C09"/>
    <w:rsid w:val="00F53EBD"/>
    <w:rsid w:val="00F5423E"/>
    <w:rsid w:val="00F54CF9"/>
    <w:rsid w:val="00F54EA6"/>
    <w:rsid w:val="00F550A2"/>
    <w:rsid w:val="00F5519B"/>
    <w:rsid w:val="00F555DA"/>
    <w:rsid w:val="00F5579F"/>
    <w:rsid w:val="00F557BC"/>
    <w:rsid w:val="00F55867"/>
    <w:rsid w:val="00F563FF"/>
    <w:rsid w:val="00F56E19"/>
    <w:rsid w:val="00F56E7C"/>
    <w:rsid w:val="00F56F3D"/>
    <w:rsid w:val="00F57005"/>
    <w:rsid w:val="00F57345"/>
    <w:rsid w:val="00F57623"/>
    <w:rsid w:val="00F57C8E"/>
    <w:rsid w:val="00F57F31"/>
    <w:rsid w:val="00F600FF"/>
    <w:rsid w:val="00F601F4"/>
    <w:rsid w:val="00F6147E"/>
    <w:rsid w:val="00F61716"/>
    <w:rsid w:val="00F61850"/>
    <w:rsid w:val="00F61B0C"/>
    <w:rsid w:val="00F61C5E"/>
    <w:rsid w:val="00F61EEF"/>
    <w:rsid w:val="00F627CA"/>
    <w:rsid w:val="00F62D6F"/>
    <w:rsid w:val="00F62E66"/>
    <w:rsid w:val="00F632F8"/>
    <w:rsid w:val="00F63694"/>
    <w:rsid w:val="00F638E6"/>
    <w:rsid w:val="00F63C33"/>
    <w:rsid w:val="00F64456"/>
    <w:rsid w:val="00F645BA"/>
    <w:rsid w:val="00F646A7"/>
    <w:rsid w:val="00F64EDF"/>
    <w:rsid w:val="00F650E2"/>
    <w:rsid w:val="00F650EB"/>
    <w:rsid w:val="00F6522D"/>
    <w:rsid w:val="00F65C40"/>
    <w:rsid w:val="00F65E22"/>
    <w:rsid w:val="00F66026"/>
    <w:rsid w:val="00F66B84"/>
    <w:rsid w:val="00F66CF3"/>
    <w:rsid w:val="00F66D73"/>
    <w:rsid w:val="00F66E61"/>
    <w:rsid w:val="00F67375"/>
    <w:rsid w:val="00F67576"/>
    <w:rsid w:val="00F67A40"/>
    <w:rsid w:val="00F67A6E"/>
    <w:rsid w:val="00F67AA6"/>
    <w:rsid w:val="00F706A1"/>
    <w:rsid w:val="00F707EF"/>
    <w:rsid w:val="00F70A0D"/>
    <w:rsid w:val="00F70AAC"/>
    <w:rsid w:val="00F70E80"/>
    <w:rsid w:val="00F70FDE"/>
    <w:rsid w:val="00F71092"/>
    <w:rsid w:val="00F7148A"/>
    <w:rsid w:val="00F715E2"/>
    <w:rsid w:val="00F717A0"/>
    <w:rsid w:val="00F71845"/>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53F"/>
    <w:rsid w:val="00F746B1"/>
    <w:rsid w:val="00F74BAA"/>
    <w:rsid w:val="00F7570E"/>
    <w:rsid w:val="00F75B77"/>
    <w:rsid w:val="00F75BCF"/>
    <w:rsid w:val="00F75C77"/>
    <w:rsid w:val="00F76448"/>
    <w:rsid w:val="00F767E5"/>
    <w:rsid w:val="00F768B4"/>
    <w:rsid w:val="00F76996"/>
    <w:rsid w:val="00F7725B"/>
    <w:rsid w:val="00F77268"/>
    <w:rsid w:val="00F77A4A"/>
    <w:rsid w:val="00F80276"/>
    <w:rsid w:val="00F80285"/>
    <w:rsid w:val="00F80547"/>
    <w:rsid w:val="00F8072B"/>
    <w:rsid w:val="00F80792"/>
    <w:rsid w:val="00F80B2D"/>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200"/>
    <w:rsid w:val="00F858AF"/>
    <w:rsid w:val="00F85AC5"/>
    <w:rsid w:val="00F85E83"/>
    <w:rsid w:val="00F85F63"/>
    <w:rsid w:val="00F861E9"/>
    <w:rsid w:val="00F86253"/>
    <w:rsid w:val="00F868E5"/>
    <w:rsid w:val="00F869E8"/>
    <w:rsid w:val="00F9063E"/>
    <w:rsid w:val="00F90831"/>
    <w:rsid w:val="00F90872"/>
    <w:rsid w:val="00F90AD2"/>
    <w:rsid w:val="00F9174F"/>
    <w:rsid w:val="00F91BEB"/>
    <w:rsid w:val="00F91E87"/>
    <w:rsid w:val="00F91F9A"/>
    <w:rsid w:val="00F922C3"/>
    <w:rsid w:val="00F925D7"/>
    <w:rsid w:val="00F92603"/>
    <w:rsid w:val="00F9276C"/>
    <w:rsid w:val="00F928A0"/>
    <w:rsid w:val="00F930E2"/>
    <w:rsid w:val="00F93B3D"/>
    <w:rsid w:val="00F941FC"/>
    <w:rsid w:val="00F942F0"/>
    <w:rsid w:val="00F943B5"/>
    <w:rsid w:val="00F944D8"/>
    <w:rsid w:val="00F94844"/>
    <w:rsid w:val="00F9492D"/>
    <w:rsid w:val="00F94969"/>
    <w:rsid w:val="00F94F78"/>
    <w:rsid w:val="00F9507C"/>
    <w:rsid w:val="00F9512C"/>
    <w:rsid w:val="00F96179"/>
    <w:rsid w:val="00F96188"/>
    <w:rsid w:val="00F963F3"/>
    <w:rsid w:val="00F968CE"/>
    <w:rsid w:val="00F969E6"/>
    <w:rsid w:val="00F96A52"/>
    <w:rsid w:val="00F96B99"/>
    <w:rsid w:val="00F96F5A"/>
    <w:rsid w:val="00F97050"/>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2A38"/>
    <w:rsid w:val="00FA3429"/>
    <w:rsid w:val="00FA4083"/>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01"/>
    <w:rsid w:val="00FB2853"/>
    <w:rsid w:val="00FB2BFD"/>
    <w:rsid w:val="00FB2CEA"/>
    <w:rsid w:val="00FB346B"/>
    <w:rsid w:val="00FB34FD"/>
    <w:rsid w:val="00FB37E4"/>
    <w:rsid w:val="00FB3D40"/>
    <w:rsid w:val="00FB3FF4"/>
    <w:rsid w:val="00FB4441"/>
    <w:rsid w:val="00FB47FE"/>
    <w:rsid w:val="00FB4AD1"/>
    <w:rsid w:val="00FB4E84"/>
    <w:rsid w:val="00FB5049"/>
    <w:rsid w:val="00FB51EB"/>
    <w:rsid w:val="00FB532A"/>
    <w:rsid w:val="00FB575F"/>
    <w:rsid w:val="00FB5ACD"/>
    <w:rsid w:val="00FB5BAB"/>
    <w:rsid w:val="00FB5EBD"/>
    <w:rsid w:val="00FB6071"/>
    <w:rsid w:val="00FB65B0"/>
    <w:rsid w:val="00FB6F66"/>
    <w:rsid w:val="00FB7255"/>
    <w:rsid w:val="00FB7E6F"/>
    <w:rsid w:val="00FB7F73"/>
    <w:rsid w:val="00FC048F"/>
    <w:rsid w:val="00FC09B6"/>
    <w:rsid w:val="00FC09E8"/>
    <w:rsid w:val="00FC11CE"/>
    <w:rsid w:val="00FC11DF"/>
    <w:rsid w:val="00FC1486"/>
    <w:rsid w:val="00FC1665"/>
    <w:rsid w:val="00FC1A44"/>
    <w:rsid w:val="00FC1C83"/>
    <w:rsid w:val="00FC1E9E"/>
    <w:rsid w:val="00FC1F77"/>
    <w:rsid w:val="00FC246B"/>
    <w:rsid w:val="00FC249D"/>
    <w:rsid w:val="00FC283B"/>
    <w:rsid w:val="00FC29D1"/>
    <w:rsid w:val="00FC30D2"/>
    <w:rsid w:val="00FC3372"/>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673E"/>
    <w:rsid w:val="00FC6B59"/>
    <w:rsid w:val="00FC6E71"/>
    <w:rsid w:val="00FC7264"/>
    <w:rsid w:val="00FC72CF"/>
    <w:rsid w:val="00FC7619"/>
    <w:rsid w:val="00FC7ABA"/>
    <w:rsid w:val="00FD0657"/>
    <w:rsid w:val="00FD09D6"/>
    <w:rsid w:val="00FD0C95"/>
    <w:rsid w:val="00FD0D11"/>
    <w:rsid w:val="00FD1578"/>
    <w:rsid w:val="00FD21B2"/>
    <w:rsid w:val="00FD288E"/>
    <w:rsid w:val="00FD2A85"/>
    <w:rsid w:val="00FD2B43"/>
    <w:rsid w:val="00FD2C68"/>
    <w:rsid w:val="00FD2D0C"/>
    <w:rsid w:val="00FD2E85"/>
    <w:rsid w:val="00FD2EF1"/>
    <w:rsid w:val="00FD3114"/>
    <w:rsid w:val="00FD337D"/>
    <w:rsid w:val="00FD356A"/>
    <w:rsid w:val="00FD41F9"/>
    <w:rsid w:val="00FD45EB"/>
    <w:rsid w:val="00FD46A2"/>
    <w:rsid w:val="00FD481C"/>
    <w:rsid w:val="00FD4985"/>
    <w:rsid w:val="00FD4BB8"/>
    <w:rsid w:val="00FD52F0"/>
    <w:rsid w:val="00FD55DF"/>
    <w:rsid w:val="00FD55F1"/>
    <w:rsid w:val="00FD577C"/>
    <w:rsid w:val="00FD6165"/>
    <w:rsid w:val="00FD6836"/>
    <w:rsid w:val="00FD722D"/>
    <w:rsid w:val="00FD7E35"/>
    <w:rsid w:val="00FE0311"/>
    <w:rsid w:val="00FE0418"/>
    <w:rsid w:val="00FE0AD6"/>
    <w:rsid w:val="00FE0DEA"/>
    <w:rsid w:val="00FE0F43"/>
    <w:rsid w:val="00FE1125"/>
    <w:rsid w:val="00FE174A"/>
    <w:rsid w:val="00FE197B"/>
    <w:rsid w:val="00FE1F2D"/>
    <w:rsid w:val="00FE21E2"/>
    <w:rsid w:val="00FE22B2"/>
    <w:rsid w:val="00FE32A3"/>
    <w:rsid w:val="00FE3C2F"/>
    <w:rsid w:val="00FE407B"/>
    <w:rsid w:val="00FE4178"/>
    <w:rsid w:val="00FE4197"/>
    <w:rsid w:val="00FE4466"/>
    <w:rsid w:val="00FE4872"/>
    <w:rsid w:val="00FE49B8"/>
    <w:rsid w:val="00FE4AC1"/>
    <w:rsid w:val="00FE52DC"/>
    <w:rsid w:val="00FE536E"/>
    <w:rsid w:val="00FE55FE"/>
    <w:rsid w:val="00FE564F"/>
    <w:rsid w:val="00FE56AE"/>
    <w:rsid w:val="00FE57CE"/>
    <w:rsid w:val="00FE594C"/>
    <w:rsid w:val="00FE5A7A"/>
    <w:rsid w:val="00FE5CCB"/>
    <w:rsid w:val="00FE610A"/>
    <w:rsid w:val="00FE6378"/>
    <w:rsid w:val="00FE6853"/>
    <w:rsid w:val="00FE695C"/>
    <w:rsid w:val="00FE6A05"/>
    <w:rsid w:val="00FE702B"/>
    <w:rsid w:val="00FE72F7"/>
    <w:rsid w:val="00FE7729"/>
    <w:rsid w:val="00FE776B"/>
    <w:rsid w:val="00FE7A7B"/>
    <w:rsid w:val="00FE7D17"/>
    <w:rsid w:val="00FE7D91"/>
    <w:rsid w:val="00FF03A1"/>
    <w:rsid w:val="00FF0666"/>
    <w:rsid w:val="00FF08B4"/>
    <w:rsid w:val="00FF0D9C"/>
    <w:rsid w:val="00FF0F10"/>
    <w:rsid w:val="00FF1068"/>
    <w:rsid w:val="00FF11A3"/>
    <w:rsid w:val="00FF156E"/>
    <w:rsid w:val="00FF16B5"/>
    <w:rsid w:val="00FF17D6"/>
    <w:rsid w:val="00FF1882"/>
    <w:rsid w:val="00FF23BE"/>
    <w:rsid w:val="00FF2F17"/>
    <w:rsid w:val="00FF3959"/>
    <w:rsid w:val="00FF3A7C"/>
    <w:rsid w:val="00FF3C38"/>
    <w:rsid w:val="00FF3E01"/>
    <w:rsid w:val="00FF3F40"/>
    <w:rsid w:val="00FF42BC"/>
    <w:rsid w:val="00FF4B07"/>
    <w:rsid w:val="00FF4C7F"/>
    <w:rsid w:val="00FF527C"/>
    <w:rsid w:val="00FF54F9"/>
    <w:rsid w:val="00FF56CD"/>
    <w:rsid w:val="00FF59BD"/>
    <w:rsid w:val="00FF5AE0"/>
    <w:rsid w:val="00FF5E33"/>
    <w:rsid w:val="00FF6566"/>
    <w:rsid w:val="00FF6A59"/>
    <w:rsid w:val="00FF7509"/>
    <w:rsid w:val="00FF78E0"/>
    <w:rsid w:val="00FF7CCC"/>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1E0B7B2-491F-4DE0-9885-C2751579B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7E79"/>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
    <w:qFormat/>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qFormat/>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qFormat/>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qFormat/>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link w:val="TANChar"/>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qFormat/>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qFormat/>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qFormat/>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basedOn w:val="a0"/>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
    <w:qFormat/>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947C8A"/>
    <w:pPr>
      <w:spacing w:afterLines="60"/>
      <w:jc w:val="both"/>
    </w:pPr>
    <w:rPr>
      <w:szCs w:val="24"/>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4"/>
    <w:qFormat/>
    <w:rsid w:val="00410D29"/>
    <w:pPr>
      <w:spacing w:before="240" w:after="60"/>
      <w:jc w:val="center"/>
      <w:outlineLvl w:val="0"/>
    </w:pPr>
    <w:rPr>
      <w:rFonts w:ascii="CG Times (WN)" w:hAnsi="CG Times (WN)"/>
      <w:b/>
      <w:bCs/>
      <w:kern w:val="28"/>
      <w:sz w:val="32"/>
      <w:szCs w:val="32"/>
    </w:rPr>
  </w:style>
  <w:style w:type="character" w:customStyle="1" w:styleId="Char4">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qFormat/>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NOChar1">
    <w:name w:val="NO Char1"/>
    <w:rsid w:val="004247D0"/>
    <w:rPr>
      <w:rFonts w:eastAsia="MS Mincho"/>
      <w:lang w:val="en-GB" w:eastAsia="en-US" w:bidi="ar-SA"/>
    </w:rPr>
  </w:style>
  <w:style w:type="paragraph" w:customStyle="1" w:styleId="Default">
    <w:name w:val="Default"/>
    <w:rsid w:val="001143B3"/>
    <w:pPr>
      <w:autoSpaceDE w:val="0"/>
      <w:autoSpaceDN w:val="0"/>
      <w:adjustRightInd w:val="0"/>
    </w:pPr>
    <w:rPr>
      <w:rFonts w:ascii="Arial" w:hAnsi="Arial" w:cs="Arial"/>
      <w:color w:val="000000"/>
      <w:sz w:val="24"/>
      <w:szCs w:val="24"/>
    </w:rPr>
  </w:style>
  <w:style w:type="character" w:customStyle="1" w:styleId="B2Char1">
    <w:name w:val="B2 Char1"/>
    <w:rsid w:val="00CC7E61"/>
    <w:rPr>
      <w:lang w:val="en-GB"/>
    </w:rPr>
  </w:style>
  <w:style w:type="character" w:customStyle="1" w:styleId="TANChar">
    <w:name w:val="TAN Char"/>
    <w:basedOn w:val="TALCar"/>
    <w:link w:val="TAN"/>
    <w:rsid w:val="004A4D3B"/>
    <w:rPr>
      <w:rFonts w:ascii="Arial" w:eastAsia="宋体" w:hAnsi="Arial"/>
      <w:sz w:val="18"/>
      <w:lang w:val="en-GB" w:eastAsia="en-US" w:bidi="ar-SA"/>
    </w:rPr>
  </w:style>
  <w:style w:type="character" w:customStyle="1" w:styleId="NOZchn">
    <w:name w:val="NO Zchn"/>
    <w:rsid w:val="00725C3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81573864">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B5F026-BA2B-4C6C-928C-57A7ACA3A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566</TotalTime>
  <Pages>6</Pages>
  <Words>2018</Words>
  <Characters>11507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cmcc</dc:creator>
  <cp:keywords/>
  <dc:description/>
  <cp:lastModifiedBy>Chaili</cp:lastModifiedBy>
  <cp:revision>32</cp:revision>
  <cp:lastPrinted>2009-04-22T01:01:00Z</cp:lastPrinted>
  <dcterms:created xsi:type="dcterms:W3CDTF">2020-02-10T15:08:00Z</dcterms:created>
  <dcterms:modified xsi:type="dcterms:W3CDTF">2020-02-14T05:11:00Z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